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84F" w:rsidRPr="00274107" w:rsidRDefault="00E6584F" w:rsidP="00E6584F">
      <w:pPr>
        <w:spacing w:after="0" w:line="240" w:lineRule="auto"/>
        <w:jc w:val="center"/>
        <w:rPr>
          <w:rFonts w:asciiTheme="minorHAnsi" w:hAnsiTheme="minorHAnsi" w:cstheme="minorHAnsi"/>
          <w:b/>
          <w:sz w:val="20"/>
          <w:szCs w:val="20"/>
        </w:rPr>
      </w:pPr>
    </w:p>
    <w:p w:rsidR="00E6584F" w:rsidRPr="00274107" w:rsidRDefault="00E6584F" w:rsidP="00E6584F">
      <w:pPr>
        <w:spacing w:after="0" w:line="240" w:lineRule="auto"/>
        <w:jc w:val="center"/>
        <w:rPr>
          <w:rFonts w:asciiTheme="minorHAnsi" w:hAnsiTheme="minorHAnsi" w:cstheme="minorHAnsi"/>
          <w:b/>
          <w:sz w:val="20"/>
          <w:szCs w:val="20"/>
        </w:rPr>
      </w:pPr>
      <w:r w:rsidRPr="00274107">
        <w:rPr>
          <w:rFonts w:asciiTheme="minorHAnsi" w:hAnsiTheme="minorHAnsi" w:cstheme="minorHAnsi"/>
          <w:b/>
          <w:sz w:val="20"/>
          <w:szCs w:val="20"/>
        </w:rPr>
        <w:t>MONTHLY LESSON PLAN</w:t>
      </w:r>
    </w:p>
    <w:p w:rsidR="00E6584F" w:rsidRPr="00274107" w:rsidRDefault="00BF4405" w:rsidP="00E6584F">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B.SC.</w:t>
      </w:r>
      <w:r w:rsidR="00E6584F" w:rsidRPr="00274107">
        <w:rPr>
          <w:rFonts w:asciiTheme="minorHAnsi" w:hAnsiTheme="minorHAnsi" w:cstheme="minorHAnsi"/>
          <w:b/>
          <w:sz w:val="20"/>
          <w:szCs w:val="20"/>
        </w:rPr>
        <w:t xml:space="preserve"> </w:t>
      </w:r>
      <w:r w:rsidR="00E6584F">
        <w:rPr>
          <w:rFonts w:asciiTheme="minorHAnsi" w:hAnsiTheme="minorHAnsi" w:cstheme="minorHAnsi"/>
          <w:b/>
          <w:sz w:val="20"/>
          <w:szCs w:val="20"/>
        </w:rPr>
        <w:t>6</w:t>
      </w:r>
      <w:r w:rsidR="00E6584F" w:rsidRPr="00010BC3">
        <w:rPr>
          <w:rFonts w:asciiTheme="minorHAnsi" w:hAnsiTheme="minorHAnsi" w:cstheme="minorHAnsi"/>
          <w:b/>
          <w:sz w:val="20"/>
          <w:szCs w:val="20"/>
          <w:vertAlign w:val="superscript"/>
        </w:rPr>
        <w:t>TH</w:t>
      </w:r>
      <w:r w:rsidR="00E6584F">
        <w:rPr>
          <w:rFonts w:asciiTheme="minorHAnsi" w:hAnsiTheme="minorHAnsi" w:cstheme="minorHAnsi"/>
          <w:b/>
          <w:sz w:val="20"/>
          <w:szCs w:val="20"/>
        </w:rPr>
        <w:t xml:space="preserve"> </w:t>
      </w:r>
      <w:r w:rsidR="00E6584F" w:rsidRPr="00274107">
        <w:rPr>
          <w:rFonts w:asciiTheme="minorHAnsi" w:hAnsiTheme="minorHAnsi" w:cstheme="minorHAnsi"/>
          <w:b/>
          <w:sz w:val="20"/>
          <w:szCs w:val="20"/>
        </w:rPr>
        <w:t>SEMESTER</w:t>
      </w:r>
    </w:p>
    <w:p w:rsidR="00E6584F" w:rsidRPr="00274107" w:rsidRDefault="00E6584F" w:rsidP="00E6584F">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 xml:space="preserve">SUBJECT:  CHEMISTRY, SESSION </w:t>
      </w:r>
      <w:r w:rsidR="00BF4405">
        <w:rPr>
          <w:rFonts w:asciiTheme="minorHAnsi" w:hAnsiTheme="minorHAnsi" w:cstheme="minorHAnsi"/>
          <w:b/>
          <w:sz w:val="20"/>
          <w:szCs w:val="20"/>
        </w:rPr>
        <w:t>2023-24</w:t>
      </w:r>
    </w:p>
    <w:tbl>
      <w:tblPr>
        <w:tblW w:w="9760" w:type="dxa"/>
        <w:jc w:val="center"/>
        <w:tblInd w:w="-371" w:type="dxa"/>
        <w:tblLook w:val="04A0"/>
      </w:tblPr>
      <w:tblGrid>
        <w:gridCol w:w="2465"/>
        <w:gridCol w:w="7295"/>
      </w:tblGrid>
      <w:tr w:rsidR="00E6584F" w:rsidRPr="00274107" w:rsidTr="00481CF5">
        <w:trPr>
          <w:trHeight w:val="513"/>
          <w:jc w:val="center"/>
        </w:trPr>
        <w:tc>
          <w:tcPr>
            <w:tcW w:w="97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jc w:val="center"/>
              <w:rPr>
                <w:rFonts w:asciiTheme="minorHAnsi" w:eastAsia="Times New Roman" w:hAnsiTheme="minorHAnsi" w:cstheme="minorHAnsi"/>
                <w:b/>
                <w:bCs/>
                <w:color w:val="000000"/>
                <w:sz w:val="20"/>
                <w:szCs w:val="20"/>
                <w:lang w:val="en-IN" w:eastAsia="en-IN"/>
              </w:rPr>
            </w:pPr>
            <w:r w:rsidRPr="00274107">
              <w:rPr>
                <w:rFonts w:asciiTheme="minorHAnsi" w:eastAsia="Times New Roman" w:hAnsiTheme="minorHAnsi" w:cstheme="minorHAnsi"/>
                <w:b/>
                <w:bCs/>
                <w:color w:val="000000"/>
                <w:sz w:val="20"/>
                <w:szCs w:val="20"/>
                <w:lang w:val="en-IN" w:eastAsia="en-IN"/>
              </w:rPr>
              <w:t>CMG GCW BHOIA KHERA, FATEHABAD</w:t>
            </w:r>
          </w:p>
        </w:tc>
      </w:tr>
      <w:tr w:rsidR="00E6584F" w:rsidRPr="00274107" w:rsidTr="00481CF5">
        <w:trPr>
          <w:trHeight w:val="591"/>
          <w:jc w:val="center"/>
        </w:trPr>
        <w:tc>
          <w:tcPr>
            <w:tcW w:w="2465"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NAME OF THE ASSISTANT PROFESSOR</w:t>
            </w:r>
          </w:p>
        </w:tc>
        <w:tc>
          <w:tcPr>
            <w:tcW w:w="7295"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Pr>
                <w:rFonts w:asciiTheme="minorHAnsi" w:eastAsia="Times New Roman" w:hAnsiTheme="minorHAnsi" w:cstheme="minorHAnsi"/>
                <w:b/>
                <w:color w:val="000000"/>
                <w:sz w:val="20"/>
                <w:szCs w:val="20"/>
                <w:lang w:val="en-IN" w:eastAsia="en-IN"/>
              </w:rPr>
              <w:t>MR. SATISH CHANDER</w:t>
            </w:r>
          </w:p>
        </w:tc>
      </w:tr>
      <w:tr w:rsidR="00E6584F" w:rsidRPr="00274107" w:rsidTr="00481CF5">
        <w:trPr>
          <w:trHeight w:val="332"/>
          <w:jc w:val="center"/>
        </w:trPr>
        <w:tc>
          <w:tcPr>
            <w:tcW w:w="2465"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CLASS AND SECTION:</w:t>
            </w:r>
          </w:p>
        </w:tc>
        <w:tc>
          <w:tcPr>
            <w:tcW w:w="7295"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 xml:space="preserve">BSC </w:t>
            </w:r>
            <w:r>
              <w:rPr>
                <w:rFonts w:asciiTheme="minorHAnsi" w:eastAsia="Times New Roman" w:hAnsiTheme="minorHAnsi" w:cstheme="minorHAnsi"/>
                <w:b/>
                <w:color w:val="000000"/>
                <w:sz w:val="20"/>
                <w:szCs w:val="20"/>
                <w:lang w:val="en-IN" w:eastAsia="en-IN"/>
              </w:rPr>
              <w:t xml:space="preserve">III </w:t>
            </w:r>
            <w:r w:rsidR="00DE759C">
              <w:rPr>
                <w:rFonts w:asciiTheme="minorHAnsi" w:eastAsia="Times New Roman" w:hAnsiTheme="minorHAnsi" w:cstheme="minorHAnsi"/>
                <w:b/>
                <w:color w:val="000000"/>
                <w:sz w:val="20"/>
                <w:szCs w:val="20"/>
                <w:lang w:val="en-IN" w:eastAsia="en-IN"/>
              </w:rPr>
              <w:t xml:space="preserve">rd </w:t>
            </w:r>
            <w:r>
              <w:rPr>
                <w:rFonts w:asciiTheme="minorHAnsi" w:eastAsia="Times New Roman" w:hAnsiTheme="minorHAnsi" w:cstheme="minorHAnsi"/>
                <w:b/>
                <w:color w:val="000000"/>
                <w:sz w:val="20"/>
                <w:szCs w:val="20"/>
                <w:lang w:val="en-IN" w:eastAsia="en-IN"/>
              </w:rPr>
              <w:t xml:space="preserve">6TH </w:t>
            </w:r>
            <w:r w:rsidRPr="00274107">
              <w:rPr>
                <w:rFonts w:asciiTheme="minorHAnsi" w:eastAsia="Times New Roman" w:hAnsiTheme="minorHAnsi" w:cstheme="minorHAnsi"/>
                <w:b/>
                <w:color w:val="000000"/>
                <w:sz w:val="20"/>
                <w:szCs w:val="20"/>
                <w:lang w:val="en-IN" w:eastAsia="en-IN"/>
              </w:rPr>
              <w:t>SEMESTER</w:t>
            </w:r>
          </w:p>
        </w:tc>
      </w:tr>
      <w:tr w:rsidR="00E6584F" w:rsidRPr="00274107" w:rsidTr="00481CF5">
        <w:trPr>
          <w:trHeight w:val="332"/>
          <w:jc w:val="center"/>
        </w:trPr>
        <w:tc>
          <w:tcPr>
            <w:tcW w:w="2465"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SUBJECT:</w:t>
            </w:r>
          </w:p>
        </w:tc>
        <w:tc>
          <w:tcPr>
            <w:tcW w:w="7295"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Pr>
                <w:rFonts w:asciiTheme="minorHAnsi" w:eastAsia="Times New Roman" w:hAnsiTheme="minorHAnsi" w:cstheme="minorHAnsi"/>
                <w:b/>
                <w:color w:val="000000"/>
                <w:sz w:val="20"/>
                <w:szCs w:val="20"/>
                <w:lang w:val="en-IN" w:eastAsia="en-IN"/>
              </w:rPr>
              <w:t xml:space="preserve"> CHEMISTRY</w:t>
            </w:r>
          </w:p>
        </w:tc>
      </w:tr>
      <w:tr w:rsidR="00E6584F" w:rsidRPr="00274107" w:rsidTr="00481CF5">
        <w:trPr>
          <w:trHeight w:val="332"/>
          <w:jc w:val="center"/>
        </w:trPr>
        <w:tc>
          <w:tcPr>
            <w:tcW w:w="2465" w:type="dxa"/>
            <w:tcBorders>
              <w:top w:val="nil"/>
              <w:left w:val="single" w:sz="4" w:space="0" w:color="auto"/>
              <w:bottom w:val="single" w:sz="4" w:space="0" w:color="auto"/>
              <w:right w:val="single" w:sz="4" w:space="0" w:color="auto"/>
            </w:tcBorders>
            <w:shd w:val="clear" w:color="auto" w:fill="auto"/>
            <w:noWrap/>
            <w:vAlign w:val="center"/>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NOMENCLATURE:</w:t>
            </w:r>
          </w:p>
        </w:tc>
        <w:tc>
          <w:tcPr>
            <w:tcW w:w="7295" w:type="dxa"/>
            <w:tcBorders>
              <w:top w:val="nil"/>
              <w:left w:val="nil"/>
              <w:bottom w:val="single" w:sz="4" w:space="0" w:color="auto"/>
              <w:right w:val="single" w:sz="4" w:space="0" w:color="auto"/>
            </w:tcBorders>
            <w:shd w:val="clear" w:color="auto" w:fill="auto"/>
            <w:noWrap/>
            <w:vAlign w:val="center"/>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Pr>
                <w:rFonts w:asciiTheme="minorHAnsi" w:eastAsia="Times New Roman" w:hAnsiTheme="minorHAnsi" w:cstheme="minorHAnsi"/>
                <w:b/>
                <w:color w:val="000000"/>
                <w:sz w:val="20"/>
                <w:szCs w:val="20"/>
                <w:lang w:val="en-IN" w:eastAsia="en-IN"/>
              </w:rPr>
              <w:t>PHYSICAL CHEMISTRY</w:t>
            </w:r>
          </w:p>
        </w:tc>
      </w:tr>
      <w:tr w:rsidR="00E6584F" w:rsidRPr="00274107" w:rsidTr="00481CF5">
        <w:trPr>
          <w:trHeight w:val="332"/>
          <w:jc w:val="center"/>
        </w:trPr>
        <w:tc>
          <w:tcPr>
            <w:tcW w:w="2465" w:type="dxa"/>
            <w:tcBorders>
              <w:top w:val="nil"/>
              <w:left w:val="single" w:sz="4" w:space="0" w:color="auto"/>
              <w:bottom w:val="single" w:sz="4" w:space="0" w:color="auto"/>
              <w:right w:val="single" w:sz="4" w:space="0" w:color="auto"/>
            </w:tcBorders>
            <w:shd w:val="clear" w:color="auto" w:fill="auto"/>
            <w:vAlign w:val="center"/>
            <w:hideMark/>
          </w:tcPr>
          <w:p w:rsidR="00E6584F" w:rsidRPr="00274107" w:rsidRDefault="00BF4405" w:rsidP="00481CF5">
            <w:pPr>
              <w:spacing w:after="0" w:line="240" w:lineRule="auto"/>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MONTH</w:t>
            </w:r>
          </w:p>
        </w:tc>
        <w:tc>
          <w:tcPr>
            <w:tcW w:w="7295" w:type="dxa"/>
            <w:tcBorders>
              <w:top w:val="nil"/>
              <w:left w:val="nil"/>
              <w:bottom w:val="single" w:sz="4" w:space="0" w:color="auto"/>
              <w:right w:val="single" w:sz="4" w:space="0" w:color="auto"/>
            </w:tcBorders>
            <w:shd w:val="clear" w:color="auto" w:fill="auto"/>
            <w:vAlign w:val="center"/>
            <w:hideMark/>
          </w:tcPr>
          <w:p w:rsidR="00E6584F" w:rsidRPr="00274107" w:rsidRDefault="00E6584F" w:rsidP="00481CF5">
            <w:pPr>
              <w:spacing w:after="0" w:line="240" w:lineRule="auto"/>
              <w:rPr>
                <w:rFonts w:asciiTheme="minorHAnsi" w:eastAsia="Times New Roman" w:hAnsiTheme="minorHAnsi" w:cstheme="minorHAnsi"/>
                <w:b/>
                <w:bCs/>
                <w:color w:val="000000"/>
                <w:sz w:val="20"/>
                <w:szCs w:val="20"/>
                <w:lang w:val="en-IN" w:eastAsia="en-IN"/>
              </w:rPr>
            </w:pPr>
            <w:r w:rsidRPr="00274107">
              <w:rPr>
                <w:rFonts w:asciiTheme="minorHAnsi" w:eastAsia="Times New Roman" w:hAnsiTheme="minorHAnsi" w:cstheme="minorHAnsi"/>
                <w:b/>
                <w:bCs/>
                <w:color w:val="000000"/>
                <w:sz w:val="20"/>
                <w:szCs w:val="20"/>
                <w:lang w:val="en-IN" w:eastAsia="en-IN"/>
              </w:rPr>
              <w:t>TOPICS</w:t>
            </w:r>
          </w:p>
        </w:tc>
      </w:tr>
      <w:tr w:rsidR="00E6584F" w:rsidRPr="00274107" w:rsidTr="00481CF5">
        <w:trPr>
          <w:trHeight w:val="1763"/>
          <w:jc w:val="center"/>
        </w:trPr>
        <w:tc>
          <w:tcPr>
            <w:tcW w:w="2465" w:type="dxa"/>
            <w:tcBorders>
              <w:top w:val="nil"/>
              <w:left w:val="single" w:sz="4" w:space="0" w:color="auto"/>
              <w:bottom w:val="single" w:sz="4" w:space="0" w:color="auto"/>
              <w:right w:val="single" w:sz="4" w:space="0" w:color="auto"/>
            </w:tcBorders>
            <w:shd w:val="clear" w:color="auto" w:fill="auto"/>
            <w:vAlign w:val="center"/>
            <w:hideMark/>
          </w:tcPr>
          <w:p w:rsidR="00E6584F" w:rsidRPr="00CF0473" w:rsidRDefault="00BF4405" w:rsidP="00481CF5">
            <w:pPr>
              <w:rPr>
                <w:rFonts w:eastAsia="Times New Roman" w:cstheme="minorHAnsi"/>
                <w:b/>
                <w:color w:val="000000"/>
                <w:sz w:val="20"/>
                <w:szCs w:val="20"/>
              </w:rPr>
            </w:pPr>
            <w:r>
              <w:rPr>
                <w:rFonts w:eastAsia="Times New Roman" w:cstheme="minorHAnsi"/>
                <w:b/>
                <w:color w:val="000000"/>
                <w:sz w:val="20"/>
                <w:szCs w:val="20"/>
              </w:rPr>
              <w:t>01 JANUARY</w:t>
            </w:r>
            <w:r w:rsidR="00E6584F"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95" w:type="dxa"/>
            <w:tcBorders>
              <w:top w:val="single" w:sz="4" w:space="0" w:color="auto"/>
              <w:left w:val="nil"/>
              <w:bottom w:val="single" w:sz="4" w:space="0" w:color="auto"/>
              <w:right w:val="single" w:sz="4" w:space="0" w:color="auto"/>
            </w:tcBorders>
            <w:shd w:val="clear" w:color="auto" w:fill="auto"/>
            <w:noWrap/>
            <w:vAlign w:val="center"/>
          </w:tcPr>
          <w:p w:rsidR="00E6584F" w:rsidRPr="00BF4405" w:rsidRDefault="008B78A4" w:rsidP="00481CF5">
            <w:pPr>
              <w:spacing w:after="0" w:line="240" w:lineRule="auto"/>
              <w:rPr>
                <w:rFonts w:asciiTheme="minorHAnsi" w:eastAsia="Times New Roman" w:hAnsiTheme="minorHAnsi" w:cstheme="minorHAnsi"/>
                <w:b/>
                <w:bCs/>
                <w:color w:val="000000"/>
                <w:lang w:val="en-IN" w:eastAsia="en-IN"/>
              </w:rPr>
            </w:pPr>
            <w:r w:rsidRPr="00BF4405">
              <w:rPr>
                <w:rFonts w:asciiTheme="minorHAnsi" w:eastAsia="Times New Roman" w:hAnsiTheme="minorHAnsi" w:cstheme="minorHAnsi"/>
                <w:b/>
                <w:bCs/>
                <w:color w:val="000000"/>
                <w:lang w:val="en-IN" w:eastAsia="en-IN"/>
              </w:rPr>
              <w:t>ELECTRONIC SPECTRUM</w:t>
            </w:r>
          </w:p>
          <w:p w:rsidR="00E6584F" w:rsidRPr="00274107" w:rsidRDefault="008B78A4" w:rsidP="00481CF5">
            <w:pPr>
              <w:spacing w:after="0" w:line="240" w:lineRule="auto"/>
              <w:rPr>
                <w:rFonts w:asciiTheme="minorHAnsi" w:eastAsia="Times New Roman" w:hAnsiTheme="minorHAnsi" w:cstheme="minorHAnsi"/>
                <w:color w:val="000000"/>
                <w:sz w:val="20"/>
                <w:szCs w:val="20"/>
                <w:lang w:val="en-IN" w:eastAsia="en-IN"/>
              </w:rPr>
            </w:pPr>
            <w:r w:rsidRPr="00BF4405">
              <w:rPr>
                <w:rFonts w:asciiTheme="minorHAnsi" w:eastAsia="Times New Roman" w:hAnsiTheme="minorHAnsi" w:cstheme="minorHAnsi"/>
                <w:bCs/>
                <w:color w:val="000000"/>
                <w:lang w:val="en-IN" w:eastAsia="en-IN"/>
              </w:rPr>
              <w:t>Concept of potential energy curve</w:t>
            </w:r>
            <w:r w:rsidRPr="00BF4405">
              <w:rPr>
                <w:rFonts w:asciiTheme="minorHAnsi" w:eastAsia="Times New Roman" w:hAnsiTheme="minorHAnsi" w:cstheme="minorHAnsi"/>
                <w:color w:val="000000"/>
                <w:lang w:val="en-IN" w:eastAsia="en-IN"/>
              </w:rPr>
              <w:t xml:space="preserve"> for bonding and antibonding molecular orbitals, qualitative description of selection rules and Frank- Condon principle. </w:t>
            </w:r>
            <w:r w:rsidR="00BF4405" w:rsidRPr="00BF4405">
              <w:rPr>
                <w:rFonts w:asciiTheme="minorHAnsi" w:eastAsia="Times New Roman" w:hAnsiTheme="minorHAnsi" w:cstheme="minorHAnsi"/>
                <w:color w:val="000000"/>
                <w:lang w:val="en-IN" w:eastAsia="en-IN"/>
              </w:rPr>
              <w:t>Qualitative</w:t>
            </w:r>
            <w:r w:rsidRPr="00BF4405">
              <w:rPr>
                <w:rFonts w:asciiTheme="minorHAnsi" w:eastAsia="Times New Roman" w:hAnsiTheme="minorHAnsi" w:cstheme="minorHAnsi"/>
                <w:color w:val="000000"/>
                <w:lang w:val="en-IN" w:eastAsia="en-IN"/>
              </w:rPr>
              <w:t xml:space="preserve"> description of sigma and pi and n molecular orbital</w:t>
            </w:r>
            <w:r w:rsidR="00BF4405">
              <w:rPr>
                <w:rFonts w:asciiTheme="minorHAnsi" w:eastAsia="Times New Roman" w:hAnsiTheme="minorHAnsi" w:cstheme="minorHAnsi"/>
                <w:color w:val="000000"/>
                <w:lang w:val="en-IN" w:eastAsia="en-IN"/>
              </w:rPr>
              <w:t xml:space="preserve"> </w:t>
            </w:r>
            <w:r w:rsidRPr="00BF4405">
              <w:rPr>
                <w:rFonts w:asciiTheme="minorHAnsi" w:eastAsia="Times New Roman" w:hAnsiTheme="minorHAnsi" w:cstheme="minorHAnsi"/>
                <w:color w:val="000000"/>
                <w:lang w:val="en-IN" w:eastAsia="en-IN"/>
              </w:rPr>
              <w:t>(MO) their energy level and respective transitions.</w:t>
            </w:r>
          </w:p>
        </w:tc>
      </w:tr>
      <w:tr w:rsidR="00E6584F" w:rsidRPr="00274107" w:rsidTr="00481CF5">
        <w:trPr>
          <w:trHeight w:val="2738"/>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rsidR="00E6584F" w:rsidRPr="00CF0473" w:rsidRDefault="00BF4405" w:rsidP="00481CF5">
            <w:pPr>
              <w:rPr>
                <w:rFonts w:eastAsia="Times New Roman" w:cstheme="minorHAnsi"/>
                <w:b/>
                <w:color w:val="000000"/>
                <w:sz w:val="20"/>
                <w:szCs w:val="20"/>
              </w:rPr>
            </w:pPr>
            <w:r>
              <w:rPr>
                <w:rFonts w:eastAsia="Times New Roman" w:cstheme="minorHAnsi"/>
                <w:b/>
                <w:color w:val="000000"/>
                <w:sz w:val="20"/>
                <w:szCs w:val="20"/>
              </w:rPr>
              <w:t>FEBERARY</w:t>
            </w:r>
            <w:r w:rsidR="00E6584F"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95" w:type="dxa"/>
            <w:tcBorders>
              <w:top w:val="single" w:sz="4" w:space="0" w:color="auto"/>
              <w:left w:val="nil"/>
              <w:right w:val="single" w:sz="4" w:space="0" w:color="auto"/>
            </w:tcBorders>
            <w:shd w:val="clear" w:color="auto" w:fill="auto"/>
            <w:noWrap/>
            <w:vAlign w:val="center"/>
          </w:tcPr>
          <w:p w:rsidR="008E0F94" w:rsidRDefault="008E0F94" w:rsidP="00481CF5">
            <w:pPr>
              <w:spacing w:after="0" w:line="240" w:lineRule="auto"/>
            </w:pPr>
            <w:r w:rsidRPr="008E0F94">
              <w:rPr>
                <w:b/>
              </w:rPr>
              <w:t>Photochemistry</w:t>
            </w:r>
            <w:r>
              <w:t>:</w:t>
            </w:r>
            <w:r w:rsidR="00BF4405">
              <w:t xml:space="preserve"> </w:t>
            </w:r>
            <w:r>
              <w:t>Interaction of radiation with matter, difference between thermal and photochemical processes. Laws of photochemistry: Grotthus-Drapper law, StarkEinstein law (law of photochemical equivalence), Jablonski diagram depiciting various processes occurring in the excited state, qualitative description of fluorescence, phosphorescence, non-radiative processes (internal conversion, intersystem crossing), quantum yield, photosensitized reactions-energy transfer processes (simple examples).</w:t>
            </w:r>
          </w:p>
          <w:p w:rsidR="00E6584F" w:rsidRPr="00274107" w:rsidRDefault="00E6584F" w:rsidP="00481CF5">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 xml:space="preserve">REVISION AND DOUBTS TEST </w:t>
            </w:r>
          </w:p>
          <w:p w:rsidR="00E6584F" w:rsidRPr="00274107" w:rsidRDefault="00E6584F" w:rsidP="00481CF5">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 xml:space="preserve">ASSIGNMENT </w:t>
            </w:r>
          </w:p>
        </w:tc>
      </w:tr>
      <w:tr w:rsidR="00E6584F" w:rsidRPr="00274107" w:rsidTr="00481CF5">
        <w:trPr>
          <w:trHeight w:val="1744"/>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84F" w:rsidRPr="00CF0473" w:rsidRDefault="00E6584F" w:rsidP="00BF4405">
            <w:pPr>
              <w:rPr>
                <w:rFonts w:eastAsia="Times New Roman" w:cstheme="minorHAnsi"/>
                <w:b/>
                <w:color w:val="000000"/>
                <w:sz w:val="20"/>
                <w:szCs w:val="20"/>
              </w:rPr>
            </w:pPr>
            <w:r w:rsidRPr="00CF0473">
              <w:rPr>
                <w:rFonts w:cstheme="minorHAnsi"/>
                <w:sz w:val="20"/>
                <w:szCs w:val="20"/>
              </w:rPr>
              <w:br w:type="page"/>
            </w:r>
            <w:r w:rsidR="00BF4405">
              <w:rPr>
                <w:rFonts w:eastAsia="Times New Roman" w:cstheme="minorHAnsi"/>
                <w:b/>
                <w:color w:val="000000"/>
                <w:sz w:val="20"/>
                <w:szCs w:val="20"/>
              </w:rPr>
              <w:t>MARCH</w:t>
            </w:r>
            <w:r w:rsidRPr="00CF0473">
              <w:rPr>
                <w:rFonts w:eastAsia="Times New Roman" w:cstheme="minorHAnsi"/>
                <w:b/>
                <w:color w:val="000000"/>
                <w:sz w:val="20"/>
                <w:szCs w:val="20"/>
              </w:rPr>
              <w:t xml:space="preserve"> </w:t>
            </w:r>
            <w:r w:rsidR="00BF4405">
              <w:rPr>
                <w:rFonts w:eastAsia="Times New Roman" w:cstheme="minorHAnsi"/>
                <w:b/>
                <w:color w:val="000000"/>
                <w:sz w:val="20"/>
                <w:szCs w:val="20"/>
              </w:rPr>
              <w:t>2024</w:t>
            </w:r>
          </w:p>
        </w:tc>
        <w:tc>
          <w:tcPr>
            <w:tcW w:w="7295" w:type="dxa"/>
            <w:tcBorders>
              <w:top w:val="single" w:sz="4" w:space="0" w:color="auto"/>
              <w:left w:val="nil"/>
              <w:bottom w:val="single" w:sz="4" w:space="0" w:color="auto"/>
              <w:right w:val="single" w:sz="4" w:space="0" w:color="auto"/>
            </w:tcBorders>
            <w:shd w:val="clear" w:color="auto" w:fill="auto"/>
            <w:noWrap/>
            <w:vAlign w:val="center"/>
          </w:tcPr>
          <w:p w:rsidR="00E6584F" w:rsidRPr="00274107" w:rsidRDefault="00E6584F" w:rsidP="00481CF5">
            <w:pPr>
              <w:spacing w:after="0" w:line="240" w:lineRule="auto"/>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 xml:space="preserve"> </w:t>
            </w:r>
            <w:r w:rsidR="008E0F94" w:rsidRPr="008E0F94">
              <w:rPr>
                <w:b/>
              </w:rPr>
              <w:t>Solutions</w:t>
            </w:r>
            <w:r w:rsidR="008E0F94">
              <w:t>:</w:t>
            </w:r>
            <w:r w:rsidR="00BF4405">
              <w:t xml:space="preserve"> </w:t>
            </w:r>
            <w:r w:rsidR="008E0F94">
              <w:t>Dilute Solutions and Colligative Properties Ideal and non-ideal solutions, methods of expressing concentrations of solutions, Dilute solutions, Raoult’s law. Colligative properties: (i) relative lowering of vapour pressure (ii) Elevation in boiling point (iii) depression in freezing point (iv) osmotic pressure. Thermodynamic derivation of relation between amount of solute and elevation in boiling point and depression in freezing point.</w:t>
            </w:r>
          </w:p>
        </w:tc>
      </w:tr>
      <w:tr w:rsidR="00BF4405" w:rsidRPr="00274107" w:rsidTr="00BF4405">
        <w:trPr>
          <w:trHeight w:val="2605"/>
          <w:jc w:val="center"/>
        </w:trPr>
        <w:tc>
          <w:tcPr>
            <w:tcW w:w="2465" w:type="dxa"/>
            <w:tcBorders>
              <w:top w:val="nil"/>
              <w:left w:val="single" w:sz="4" w:space="0" w:color="auto"/>
              <w:bottom w:val="single" w:sz="4" w:space="0" w:color="auto"/>
              <w:right w:val="single" w:sz="4" w:space="0" w:color="auto"/>
            </w:tcBorders>
            <w:shd w:val="clear" w:color="auto" w:fill="auto"/>
            <w:vAlign w:val="center"/>
            <w:hideMark/>
          </w:tcPr>
          <w:p w:rsidR="00BF4405" w:rsidRPr="00CF0473" w:rsidRDefault="00BF4405" w:rsidP="00481CF5">
            <w:pPr>
              <w:rPr>
                <w:rFonts w:eastAsia="Times New Roman" w:cstheme="minorHAnsi"/>
                <w:b/>
                <w:color w:val="000000"/>
                <w:sz w:val="20"/>
                <w:szCs w:val="20"/>
              </w:rPr>
            </w:pPr>
            <w:r>
              <w:rPr>
                <w:rFonts w:eastAsia="Times New Roman" w:cstheme="minorHAnsi"/>
                <w:b/>
                <w:color w:val="000000"/>
                <w:sz w:val="20"/>
                <w:szCs w:val="20"/>
              </w:rPr>
              <w:t xml:space="preserve">APRIL </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95" w:type="dxa"/>
            <w:tcBorders>
              <w:top w:val="single" w:sz="4" w:space="0" w:color="auto"/>
              <w:left w:val="nil"/>
              <w:bottom w:val="single" w:sz="4" w:space="0" w:color="auto"/>
              <w:right w:val="single" w:sz="4" w:space="0" w:color="auto"/>
            </w:tcBorders>
            <w:shd w:val="clear" w:color="auto" w:fill="auto"/>
            <w:noWrap/>
            <w:vAlign w:val="center"/>
          </w:tcPr>
          <w:p w:rsidR="00BF4405" w:rsidRDefault="00BF4405" w:rsidP="00481CF5">
            <w:pPr>
              <w:spacing w:after="0" w:line="240" w:lineRule="auto"/>
            </w:pPr>
            <w:r w:rsidRPr="008E0F94">
              <w:rPr>
                <w:b/>
              </w:rPr>
              <w:t>Solutions</w:t>
            </w:r>
            <w:r>
              <w:t>: Applications in calculating molar masses of normal dissociated and associated solutes in solution.</w:t>
            </w:r>
          </w:p>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sidRPr="008E0F94">
              <w:rPr>
                <w:b/>
              </w:rPr>
              <w:t>Phase Equillibrium</w:t>
            </w:r>
            <w:r>
              <w:t>: Statement and meaning of the terms – phase, component and degree of freedom, thermodynamic derivation of Gibbs phase rule, phase equilibria of one component system –Example – water system. Phase equilibria of two component systems solid-liquid equilibria, simple eutectic Example Pb-Ag system, desilverisation of lead.</w:t>
            </w:r>
          </w:p>
          <w:p w:rsidR="00BF4405" w:rsidRDefault="00BF4405" w:rsidP="00DC6619">
            <w:pPr>
              <w:spacing w:after="0" w:line="240" w:lineRule="auto"/>
              <w:rPr>
                <w:rFonts w:asciiTheme="minorHAnsi" w:eastAsia="Times New Roman" w:hAnsiTheme="minorHAnsi" w:cstheme="minorHAnsi"/>
                <w:color w:val="000000"/>
                <w:sz w:val="20"/>
                <w:szCs w:val="20"/>
                <w:lang w:val="en-IN" w:eastAsia="en-IN"/>
              </w:rPr>
            </w:pPr>
          </w:p>
          <w:p w:rsidR="00BF4405" w:rsidRPr="00274107" w:rsidRDefault="00BF4405" w:rsidP="00DC6619">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REVISION AND DOUBTS: COMPLETE SYLLABUS</w:t>
            </w:r>
          </w:p>
          <w:p w:rsidR="00BF4405" w:rsidRPr="00274107" w:rsidRDefault="00BF4405" w:rsidP="00DC6619">
            <w:pPr>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bCs/>
                <w:color w:val="000000"/>
                <w:sz w:val="20"/>
                <w:szCs w:val="20"/>
                <w:lang w:val="en-IN" w:eastAsia="en-IN"/>
              </w:rPr>
              <w:t>REVISION WORK</w:t>
            </w:r>
          </w:p>
        </w:tc>
      </w:tr>
    </w:tbl>
    <w:p w:rsidR="00E6584F" w:rsidRPr="00274107" w:rsidRDefault="00E6584F" w:rsidP="005E1B4E">
      <w:pPr>
        <w:spacing w:after="0" w:line="240" w:lineRule="auto"/>
        <w:rPr>
          <w:rFonts w:asciiTheme="minorHAnsi" w:hAnsiTheme="minorHAnsi" w:cstheme="minorHAnsi"/>
          <w:b/>
          <w:sz w:val="20"/>
          <w:szCs w:val="20"/>
        </w:rPr>
      </w:pPr>
    </w:p>
    <w:p w:rsidR="00E6584F" w:rsidRPr="00274107" w:rsidRDefault="00E6584F" w:rsidP="00556F11">
      <w:pPr>
        <w:spacing w:after="0" w:line="240" w:lineRule="auto"/>
        <w:jc w:val="center"/>
        <w:rPr>
          <w:rFonts w:asciiTheme="minorHAnsi" w:hAnsiTheme="minorHAnsi" w:cstheme="minorHAnsi"/>
          <w:b/>
          <w:sz w:val="20"/>
          <w:szCs w:val="20"/>
        </w:rPr>
      </w:pPr>
      <w:r w:rsidRPr="00274107">
        <w:rPr>
          <w:rFonts w:asciiTheme="minorHAnsi" w:hAnsiTheme="minorHAnsi" w:cstheme="minorHAnsi"/>
          <w:b/>
          <w:sz w:val="20"/>
          <w:szCs w:val="20"/>
        </w:rPr>
        <w:br w:type="page"/>
      </w:r>
    </w:p>
    <w:p w:rsidR="007C59FB" w:rsidRPr="00274107" w:rsidRDefault="007C59FB" w:rsidP="007C59FB">
      <w:pPr>
        <w:spacing w:after="0" w:line="240" w:lineRule="auto"/>
        <w:jc w:val="center"/>
        <w:rPr>
          <w:rFonts w:asciiTheme="minorHAnsi" w:hAnsiTheme="minorHAnsi" w:cstheme="minorHAnsi"/>
          <w:b/>
          <w:sz w:val="20"/>
          <w:szCs w:val="20"/>
        </w:rPr>
      </w:pPr>
      <w:r w:rsidRPr="00274107">
        <w:rPr>
          <w:rFonts w:asciiTheme="minorHAnsi" w:hAnsiTheme="minorHAnsi" w:cstheme="minorHAnsi"/>
          <w:b/>
          <w:sz w:val="20"/>
          <w:szCs w:val="20"/>
        </w:rPr>
        <w:lastRenderedPageBreak/>
        <w:t>MONTHLY LESSON PLAN</w:t>
      </w:r>
    </w:p>
    <w:p w:rsidR="007C59FB" w:rsidRPr="00274107" w:rsidRDefault="007C59FB" w:rsidP="007C59FB">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B.SC. 4</w:t>
      </w:r>
      <w:r w:rsidRPr="00010BC3">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274107">
        <w:rPr>
          <w:rFonts w:asciiTheme="minorHAnsi" w:hAnsiTheme="minorHAnsi" w:cstheme="minorHAnsi"/>
          <w:b/>
          <w:sz w:val="20"/>
          <w:szCs w:val="20"/>
        </w:rPr>
        <w:t>SEMESTER</w:t>
      </w:r>
    </w:p>
    <w:p w:rsidR="007C59FB" w:rsidRPr="00274107" w:rsidRDefault="007C59FB" w:rsidP="007C59FB">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 xml:space="preserve">SUBJECT:  CHEMISTRY, SESSION </w:t>
      </w:r>
      <w:r w:rsidR="00BF4405">
        <w:rPr>
          <w:rFonts w:asciiTheme="minorHAnsi" w:hAnsiTheme="minorHAnsi" w:cstheme="minorHAnsi"/>
          <w:b/>
          <w:sz w:val="20"/>
          <w:szCs w:val="20"/>
        </w:rPr>
        <w:t>2023-24</w:t>
      </w:r>
    </w:p>
    <w:p w:rsidR="00E6584F" w:rsidRPr="00274107" w:rsidRDefault="00E6584F" w:rsidP="007C59FB">
      <w:pPr>
        <w:spacing w:after="0" w:line="240" w:lineRule="auto"/>
        <w:jc w:val="center"/>
        <w:rPr>
          <w:rFonts w:asciiTheme="minorHAnsi" w:hAnsiTheme="minorHAnsi" w:cstheme="minorHAnsi"/>
          <w:b/>
          <w:sz w:val="20"/>
          <w:szCs w:val="20"/>
        </w:rPr>
      </w:pPr>
    </w:p>
    <w:tbl>
      <w:tblPr>
        <w:tblW w:w="9748" w:type="dxa"/>
        <w:jc w:val="center"/>
        <w:tblInd w:w="-371" w:type="dxa"/>
        <w:tblLook w:val="04A0"/>
      </w:tblPr>
      <w:tblGrid>
        <w:gridCol w:w="2462"/>
        <w:gridCol w:w="7286"/>
      </w:tblGrid>
      <w:tr w:rsidR="00E6584F" w:rsidRPr="00274107" w:rsidTr="00481CF5">
        <w:trPr>
          <w:trHeight w:val="465"/>
          <w:jc w:val="center"/>
        </w:trPr>
        <w:tc>
          <w:tcPr>
            <w:tcW w:w="9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jc w:val="center"/>
              <w:rPr>
                <w:rFonts w:asciiTheme="minorHAnsi" w:eastAsia="Times New Roman" w:hAnsiTheme="minorHAnsi" w:cstheme="minorHAnsi"/>
                <w:b/>
                <w:bCs/>
                <w:color w:val="000000"/>
                <w:sz w:val="20"/>
                <w:szCs w:val="20"/>
                <w:lang w:val="en-IN" w:eastAsia="en-IN"/>
              </w:rPr>
            </w:pPr>
            <w:r w:rsidRPr="00274107">
              <w:rPr>
                <w:rFonts w:asciiTheme="minorHAnsi" w:eastAsia="Times New Roman" w:hAnsiTheme="minorHAnsi" w:cstheme="minorHAnsi"/>
                <w:b/>
                <w:bCs/>
                <w:color w:val="000000"/>
                <w:sz w:val="20"/>
                <w:szCs w:val="20"/>
                <w:lang w:val="en-IN" w:eastAsia="en-IN"/>
              </w:rPr>
              <w:t>CMG GCW BHOIA KHERA, FATEHABAD</w:t>
            </w:r>
          </w:p>
        </w:tc>
      </w:tr>
      <w:tr w:rsidR="00E6584F" w:rsidRPr="00274107" w:rsidTr="00481CF5">
        <w:trPr>
          <w:trHeight w:val="535"/>
          <w:jc w:val="center"/>
        </w:trPr>
        <w:tc>
          <w:tcPr>
            <w:tcW w:w="2462"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NAME OF THE ASSISTANT PROFESSOR</w:t>
            </w:r>
          </w:p>
        </w:tc>
        <w:tc>
          <w:tcPr>
            <w:tcW w:w="7286"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Pr>
                <w:rFonts w:asciiTheme="minorHAnsi" w:eastAsia="Times New Roman" w:hAnsiTheme="minorHAnsi" w:cstheme="minorHAnsi"/>
                <w:b/>
                <w:color w:val="000000"/>
                <w:sz w:val="20"/>
                <w:szCs w:val="20"/>
                <w:lang w:val="en-IN" w:eastAsia="en-IN"/>
              </w:rPr>
              <w:t>M</w:t>
            </w:r>
            <w:r w:rsidRPr="00274107">
              <w:rPr>
                <w:rFonts w:asciiTheme="minorHAnsi" w:eastAsia="Times New Roman" w:hAnsiTheme="minorHAnsi" w:cstheme="minorHAnsi"/>
                <w:b/>
                <w:color w:val="000000"/>
                <w:sz w:val="20"/>
                <w:szCs w:val="20"/>
                <w:lang w:val="en-IN" w:eastAsia="en-IN"/>
              </w:rPr>
              <w:t>R. SATISH</w:t>
            </w:r>
            <w:r>
              <w:rPr>
                <w:rFonts w:asciiTheme="minorHAnsi" w:eastAsia="Times New Roman" w:hAnsiTheme="minorHAnsi" w:cstheme="minorHAnsi"/>
                <w:b/>
                <w:color w:val="000000"/>
                <w:sz w:val="20"/>
                <w:szCs w:val="20"/>
                <w:lang w:val="en-IN" w:eastAsia="en-IN"/>
              </w:rPr>
              <w:t xml:space="preserve"> CHANDER</w:t>
            </w:r>
          </w:p>
        </w:tc>
      </w:tr>
      <w:tr w:rsidR="00E6584F" w:rsidRPr="00274107" w:rsidTr="00481CF5">
        <w:trPr>
          <w:trHeight w:val="300"/>
          <w:jc w:val="center"/>
        </w:trPr>
        <w:tc>
          <w:tcPr>
            <w:tcW w:w="2462"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CLASS AND SECTION:</w:t>
            </w:r>
          </w:p>
        </w:tc>
        <w:tc>
          <w:tcPr>
            <w:tcW w:w="7286"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 xml:space="preserve">BSC </w:t>
            </w:r>
            <w:r>
              <w:rPr>
                <w:rFonts w:asciiTheme="minorHAnsi" w:eastAsia="Times New Roman" w:hAnsiTheme="minorHAnsi" w:cstheme="minorHAnsi"/>
                <w:b/>
                <w:color w:val="000000"/>
                <w:sz w:val="20"/>
                <w:szCs w:val="20"/>
                <w:lang w:val="en-IN" w:eastAsia="en-IN"/>
              </w:rPr>
              <w:t>II</w:t>
            </w:r>
            <w:r w:rsidR="00DE759C">
              <w:rPr>
                <w:rFonts w:asciiTheme="minorHAnsi" w:eastAsia="Times New Roman" w:hAnsiTheme="minorHAnsi" w:cstheme="minorHAnsi"/>
                <w:b/>
                <w:color w:val="000000"/>
                <w:sz w:val="20"/>
                <w:szCs w:val="20"/>
                <w:lang w:val="en-IN" w:eastAsia="en-IN"/>
              </w:rPr>
              <w:t xml:space="preserve">nd </w:t>
            </w:r>
            <w:r w:rsidRPr="00274107">
              <w:rPr>
                <w:rFonts w:asciiTheme="minorHAnsi" w:eastAsia="Times New Roman" w:hAnsiTheme="minorHAnsi" w:cstheme="minorHAnsi"/>
                <w:b/>
                <w:color w:val="000000"/>
                <w:sz w:val="20"/>
                <w:szCs w:val="20"/>
                <w:lang w:val="en-IN" w:eastAsia="en-IN"/>
              </w:rPr>
              <w:t xml:space="preserve"> </w:t>
            </w:r>
            <w:r>
              <w:rPr>
                <w:rFonts w:asciiTheme="minorHAnsi" w:eastAsia="Times New Roman" w:hAnsiTheme="minorHAnsi" w:cstheme="minorHAnsi"/>
                <w:b/>
                <w:color w:val="000000"/>
                <w:sz w:val="20"/>
                <w:szCs w:val="20"/>
                <w:lang w:val="en-IN" w:eastAsia="en-IN"/>
              </w:rPr>
              <w:t xml:space="preserve">4TH </w:t>
            </w:r>
            <w:r w:rsidRPr="00274107">
              <w:rPr>
                <w:rFonts w:asciiTheme="minorHAnsi" w:eastAsia="Times New Roman" w:hAnsiTheme="minorHAnsi" w:cstheme="minorHAnsi"/>
                <w:b/>
                <w:color w:val="000000"/>
                <w:sz w:val="20"/>
                <w:szCs w:val="20"/>
                <w:lang w:val="en-IN" w:eastAsia="en-IN"/>
              </w:rPr>
              <w:t>SEMESTER</w:t>
            </w:r>
          </w:p>
        </w:tc>
      </w:tr>
      <w:tr w:rsidR="00E6584F" w:rsidRPr="00274107" w:rsidTr="00481CF5">
        <w:trPr>
          <w:trHeight w:val="300"/>
          <w:jc w:val="center"/>
        </w:trPr>
        <w:tc>
          <w:tcPr>
            <w:tcW w:w="2462"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SUBJECT:</w:t>
            </w:r>
          </w:p>
        </w:tc>
        <w:tc>
          <w:tcPr>
            <w:tcW w:w="7286"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Pr>
                <w:rFonts w:asciiTheme="minorHAnsi" w:eastAsia="Times New Roman" w:hAnsiTheme="minorHAnsi" w:cstheme="minorHAnsi"/>
                <w:b/>
                <w:color w:val="000000"/>
                <w:sz w:val="20"/>
                <w:szCs w:val="20"/>
                <w:lang w:val="en-IN" w:eastAsia="en-IN"/>
              </w:rPr>
              <w:t>CHEMISTRY</w:t>
            </w:r>
          </w:p>
        </w:tc>
      </w:tr>
      <w:tr w:rsidR="00E6584F" w:rsidRPr="00274107" w:rsidTr="00481CF5">
        <w:trPr>
          <w:trHeight w:val="300"/>
          <w:jc w:val="center"/>
        </w:trPr>
        <w:tc>
          <w:tcPr>
            <w:tcW w:w="2462" w:type="dxa"/>
            <w:tcBorders>
              <w:top w:val="nil"/>
              <w:left w:val="single" w:sz="4" w:space="0" w:color="auto"/>
              <w:bottom w:val="single" w:sz="4" w:space="0" w:color="auto"/>
              <w:right w:val="single" w:sz="4" w:space="0" w:color="auto"/>
            </w:tcBorders>
            <w:shd w:val="clear" w:color="auto" w:fill="auto"/>
            <w:noWrap/>
            <w:vAlign w:val="center"/>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NOMENCLATURE:</w:t>
            </w:r>
          </w:p>
        </w:tc>
        <w:tc>
          <w:tcPr>
            <w:tcW w:w="7286" w:type="dxa"/>
            <w:tcBorders>
              <w:top w:val="nil"/>
              <w:left w:val="nil"/>
              <w:bottom w:val="single" w:sz="4" w:space="0" w:color="auto"/>
              <w:right w:val="single" w:sz="4" w:space="0" w:color="auto"/>
            </w:tcBorders>
            <w:shd w:val="clear" w:color="auto" w:fill="auto"/>
            <w:noWrap/>
            <w:vAlign w:val="center"/>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P</w:t>
            </w:r>
            <w:r>
              <w:rPr>
                <w:rFonts w:asciiTheme="minorHAnsi" w:eastAsia="Times New Roman" w:hAnsiTheme="minorHAnsi" w:cstheme="minorHAnsi"/>
                <w:b/>
                <w:color w:val="000000"/>
                <w:sz w:val="20"/>
                <w:szCs w:val="20"/>
                <w:lang w:val="en-IN" w:eastAsia="en-IN"/>
              </w:rPr>
              <w:t>HYSICAL CHEMISTRY</w:t>
            </w:r>
          </w:p>
        </w:tc>
      </w:tr>
      <w:tr w:rsidR="00E6584F" w:rsidRPr="00274107" w:rsidTr="00481CF5">
        <w:trPr>
          <w:trHeight w:val="300"/>
          <w:jc w:val="center"/>
        </w:trPr>
        <w:tc>
          <w:tcPr>
            <w:tcW w:w="2462" w:type="dxa"/>
            <w:tcBorders>
              <w:top w:val="nil"/>
              <w:left w:val="single" w:sz="4" w:space="0" w:color="auto"/>
              <w:bottom w:val="single" w:sz="4" w:space="0" w:color="auto"/>
              <w:right w:val="single" w:sz="4" w:space="0" w:color="auto"/>
            </w:tcBorders>
            <w:shd w:val="clear" w:color="auto" w:fill="auto"/>
            <w:vAlign w:val="center"/>
            <w:hideMark/>
          </w:tcPr>
          <w:p w:rsidR="00E6584F" w:rsidRPr="00274107" w:rsidRDefault="00BF4405" w:rsidP="00481CF5">
            <w:pPr>
              <w:spacing w:after="0" w:line="240" w:lineRule="auto"/>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MONTH</w:t>
            </w:r>
          </w:p>
        </w:tc>
        <w:tc>
          <w:tcPr>
            <w:tcW w:w="7286" w:type="dxa"/>
            <w:tcBorders>
              <w:top w:val="nil"/>
              <w:left w:val="nil"/>
              <w:bottom w:val="single" w:sz="4" w:space="0" w:color="auto"/>
              <w:right w:val="single" w:sz="4" w:space="0" w:color="auto"/>
            </w:tcBorders>
            <w:shd w:val="clear" w:color="auto" w:fill="auto"/>
            <w:vAlign w:val="center"/>
            <w:hideMark/>
          </w:tcPr>
          <w:p w:rsidR="00E6584F" w:rsidRPr="00274107" w:rsidRDefault="00E6584F" w:rsidP="00481CF5">
            <w:pPr>
              <w:spacing w:after="0" w:line="240" w:lineRule="auto"/>
              <w:rPr>
                <w:rFonts w:asciiTheme="minorHAnsi" w:eastAsia="Times New Roman" w:hAnsiTheme="minorHAnsi" w:cstheme="minorHAnsi"/>
                <w:b/>
                <w:bCs/>
                <w:color w:val="000000"/>
                <w:sz w:val="20"/>
                <w:szCs w:val="20"/>
                <w:lang w:val="en-IN" w:eastAsia="en-IN"/>
              </w:rPr>
            </w:pPr>
            <w:r w:rsidRPr="00274107">
              <w:rPr>
                <w:rFonts w:asciiTheme="minorHAnsi" w:eastAsia="Times New Roman" w:hAnsiTheme="minorHAnsi" w:cstheme="minorHAnsi"/>
                <w:b/>
                <w:bCs/>
                <w:color w:val="000000"/>
                <w:sz w:val="20"/>
                <w:szCs w:val="20"/>
                <w:lang w:val="en-IN" w:eastAsia="en-IN"/>
              </w:rPr>
              <w:t>TOPICS</w:t>
            </w:r>
          </w:p>
        </w:tc>
      </w:tr>
      <w:tr w:rsidR="00BF4405" w:rsidRPr="00274107" w:rsidTr="00481CF5">
        <w:trPr>
          <w:trHeight w:val="1131"/>
          <w:jc w:val="center"/>
        </w:trPr>
        <w:tc>
          <w:tcPr>
            <w:tcW w:w="2462" w:type="dxa"/>
            <w:tcBorders>
              <w:top w:val="nil"/>
              <w:left w:val="single" w:sz="4" w:space="0" w:color="auto"/>
              <w:bottom w:val="single" w:sz="4" w:space="0" w:color="auto"/>
              <w:right w:val="single" w:sz="4" w:space="0" w:color="auto"/>
            </w:tcBorders>
            <w:shd w:val="clear" w:color="auto" w:fill="auto"/>
            <w:vAlign w:val="center"/>
            <w:hideMark/>
          </w:tcPr>
          <w:p w:rsidR="00BF4405" w:rsidRPr="00CF0473" w:rsidRDefault="00BF4405" w:rsidP="00CB73B8">
            <w:pPr>
              <w:rPr>
                <w:rFonts w:eastAsia="Times New Roman" w:cstheme="minorHAnsi"/>
                <w:b/>
                <w:color w:val="000000"/>
                <w:sz w:val="20"/>
                <w:szCs w:val="20"/>
              </w:rPr>
            </w:pPr>
            <w:r>
              <w:rPr>
                <w:rFonts w:eastAsia="Times New Roman" w:cstheme="minorHAnsi"/>
                <w:b/>
                <w:color w:val="000000"/>
                <w:sz w:val="20"/>
                <w:szCs w:val="20"/>
              </w:rPr>
              <w:t>01 JANUARY</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86" w:type="dxa"/>
            <w:tcBorders>
              <w:top w:val="single" w:sz="4" w:space="0" w:color="auto"/>
              <w:left w:val="nil"/>
              <w:bottom w:val="single" w:sz="4" w:space="0" w:color="auto"/>
              <w:right w:val="single" w:sz="4" w:space="0" w:color="auto"/>
            </w:tcBorders>
            <w:shd w:val="clear" w:color="auto" w:fill="auto"/>
            <w:noWrap/>
            <w:vAlign w:val="center"/>
          </w:tcPr>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 xml:space="preserve"> </w:t>
            </w:r>
            <w:r w:rsidRPr="00DE759C">
              <w:rPr>
                <w:b/>
              </w:rPr>
              <w:t>Thermodynamics</w:t>
            </w:r>
            <w:r>
              <w:rPr>
                <w:b/>
              </w:rPr>
              <w:t xml:space="preserve">: </w:t>
            </w:r>
            <w:r>
              <w:t>Second law of thermodynamics, need for the law, different statements of the law, Carnot’s cycles and its efficiency, Carnot’s theorm, Thermodynamics scale of temperature.</w:t>
            </w:r>
          </w:p>
        </w:tc>
      </w:tr>
      <w:tr w:rsidR="00BF4405" w:rsidRPr="00274107" w:rsidTr="00481CF5">
        <w:trPr>
          <w:trHeight w:val="2481"/>
          <w:jc w:val="center"/>
        </w:trPr>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rsidR="00BF4405" w:rsidRPr="00CF0473" w:rsidRDefault="00BF4405" w:rsidP="00CB73B8">
            <w:pPr>
              <w:rPr>
                <w:rFonts w:eastAsia="Times New Roman" w:cstheme="minorHAnsi"/>
                <w:b/>
                <w:color w:val="000000"/>
                <w:sz w:val="20"/>
                <w:szCs w:val="20"/>
              </w:rPr>
            </w:pPr>
            <w:r>
              <w:rPr>
                <w:rFonts w:eastAsia="Times New Roman" w:cstheme="minorHAnsi"/>
                <w:b/>
                <w:color w:val="000000"/>
                <w:sz w:val="20"/>
                <w:szCs w:val="20"/>
              </w:rPr>
              <w:t>FEBERARY</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86" w:type="dxa"/>
            <w:tcBorders>
              <w:top w:val="single" w:sz="4" w:space="0" w:color="auto"/>
              <w:left w:val="nil"/>
              <w:right w:val="single" w:sz="4" w:space="0" w:color="auto"/>
            </w:tcBorders>
            <w:shd w:val="clear" w:color="auto" w:fill="auto"/>
            <w:noWrap/>
            <w:vAlign w:val="center"/>
          </w:tcPr>
          <w:p w:rsidR="00BF4405" w:rsidRDefault="00BF4405" w:rsidP="00481CF5">
            <w:pPr>
              <w:spacing w:after="0" w:line="240" w:lineRule="auto"/>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 xml:space="preserve">  </w:t>
            </w:r>
            <w:r w:rsidRPr="00DE759C">
              <w:rPr>
                <w:b/>
              </w:rPr>
              <w:t>Thermodynamics</w:t>
            </w:r>
            <w:r>
              <w:rPr>
                <w:b/>
              </w:rPr>
              <w:t xml:space="preserve">: </w:t>
            </w:r>
            <w:r>
              <w:t>Concept of entropy – entropy as a state function, entropy as a function of V &amp; T, entropy as a function of P &amp; T, entropy change in physical change, entropy as a criteria of spontaneity and equilibrium. Third law of thermodynamics: Nernst heat theorem, statement of concept of residual entropy, evaluation of absolute entropy from heat capacity data. Gibbs function (G) and Helmholtz function (A) as thermodynamic quantities, G as criteria for thermodynamic equilibrium and spontaneity, its advantage over entropy change. Variation of G with P, V and T.</w:t>
            </w:r>
          </w:p>
          <w:p w:rsidR="00BF4405" w:rsidRPr="00274107" w:rsidRDefault="00BF4405" w:rsidP="0057460B">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 xml:space="preserve">REVISION AND DOUBTS TEST </w:t>
            </w:r>
          </w:p>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 xml:space="preserve">ASSIGNMENT </w:t>
            </w:r>
          </w:p>
        </w:tc>
      </w:tr>
      <w:tr w:rsidR="00BF4405" w:rsidRPr="00274107" w:rsidTr="00481CF5">
        <w:trPr>
          <w:trHeight w:val="1580"/>
          <w:jc w:val="center"/>
        </w:trPr>
        <w:tc>
          <w:tcPr>
            <w:tcW w:w="2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405" w:rsidRPr="00CF0473" w:rsidRDefault="00BF4405" w:rsidP="00CB73B8">
            <w:pPr>
              <w:rPr>
                <w:rFonts w:eastAsia="Times New Roman" w:cstheme="minorHAnsi"/>
                <w:b/>
                <w:color w:val="000000"/>
                <w:sz w:val="20"/>
                <w:szCs w:val="20"/>
              </w:rPr>
            </w:pPr>
            <w:r w:rsidRPr="00CF0473">
              <w:rPr>
                <w:rFonts w:cstheme="minorHAnsi"/>
                <w:sz w:val="20"/>
                <w:szCs w:val="20"/>
              </w:rPr>
              <w:br w:type="page"/>
            </w:r>
            <w:r>
              <w:rPr>
                <w:rFonts w:eastAsia="Times New Roman" w:cstheme="minorHAnsi"/>
                <w:b/>
                <w:color w:val="000000"/>
                <w:sz w:val="20"/>
                <w:szCs w:val="20"/>
              </w:rPr>
              <w:t>MARCH</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86" w:type="dxa"/>
            <w:tcBorders>
              <w:top w:val="single" w:sz="4" w:space="0" w:color="auto"/>
              <w:left w:val="nil"/>
              <w:bottom w:val="single" w:sz="4" w:space="0" w:color="auto"/>
              <w:right w:val="single" w:sz="4" w:space="0" w:color="auto"/>
            </w:tcBorders>
            <w:shd w:val="clear" w:color="auto" w:fill="auto"/>
            <w:noWrap/>
            <w:vAlign w:val="center"/>
          </w:tcPr>
          <w:p w:rsidR="00BF4405" w:rsidRPr="00274107" w:rsidRDefault="00BF4405" w:rsidP="00DE759C">
            <w:pPr>
              <w:spacing w:after="0" w:line="240" w:lineRule="auto"/>
              <w:rPr>
                <w:rFonts w:asciiTheme="minorHAnsi" w:eastAsia="Times New Roman" w:hAnsiTheme="minorHAnsi" w:cstheme="minorHAnsi"/>
                <w:color w:val="000000"/>
                <w:sz w:val="20"/>
                <w:szCs w:val="20"/>
                <w:lang w:val="en-IN" w:eastAsia="en-IN"/>
              </w:rPr>
            </w:pPr>
            <w:r w:rsidRPr="00DE759C">
              <w:rPr>
                <w:rFonts w:asciiTheme="minorHAnsi" w:eastAsia="Times New Roman" w:hAnsiTheme="minorHAnsi" w:cstheme="minorHAnsi"/>
                <w:b/>
                <w:color w:val="000000"/>
                <w:sz w:val="20"/>
                <w:szCs w:val="20"/>
                <w:lang w:val="en-IN" w:eastAsia="en-IN"/>
              </w:rPr>
              <w:t xml:space="preserve"> </w:t>
            </w:r>
            <w:r w:rsidRPr="00DE759C">
              <w:rPr>
                <w:b/>
              </w:rPr>
              <w:t>Electrochemistry</w:t>
            </w:r>
            <w:r>
              <w:t>: Electrolytic and Galvanic cells – reversible &amp; irreversible cells, conventional representation of electrochemical cells. Calculation of thermodynamic quantities of cell reaction (</w:t>
            </w:r>
            <w:r>
              <w:rPr>
                <w:rFonts w:ascii="Arial" w:hAnsi="Arial" w:cs="Arial"/>
              </w:rPr>
              <w:t>▲</w:t>
            </w:r>
            <w:r>
              <w:rPr>
                <w:rFonts w:cs="Calibri"/>
              </w:rPr>
              <w:t xml:space="preserve">G, </w:t>
            </w:r>
            <w:r>
              <w:rPr>
                <w:rFonts w:ascii="Arial" w:hAnsi="Arial" w:cs="Arial"/>
              </w:rPr>
              <w:t>▲</w:t>
            </w:r>
            <w:r>
              <w:rPr>
                <w:rFonts w:cs="Calibri"/>
              </w:rPr>
              <w:t>H</w:t>
            </w:r>
            <w:r>
              <w:t xml:space="preserve"> &amp; K). Types of reversible electrodes – metal- metal ion, gas electrode, metal –insoluble salt- anion and redox electrodes. </w:t>
            </w:r>
          </w:p>
        </w:tc>
      </w:tr>
      <w:tr w:rsidR="00BF4405" w:rsidRPr="00274107" w:rsidTr="00BF4405">
        <w:trPr>
          <w:trHeight w:val="3791"/>
          <w:jc w:val="center"/>
        </w:trPr>
        <w:tc>
          <w:tcPr>
            <w:tcW w:w="2462" w:type="dxa"/>
            <w:tcBorders>
              <w:top w:val="nil"/>
              <w:left w:val="single" w:sz="4" w:space="0" w:color="auto"/>
              <w:bottom w:val="single" w:sz="4" w:space="0" w:color="auto"/>
              <w:right w:val="single" w:sz="4" w:space="0" w:color="auto"/>
            </w:tcBorders>
            <w:shd w:val="clear" w:color="auto" w:fill="auto"/>
            <w:vAlign w:val="center"/>
            <w:hideMark/>
          </w:tcPr>
          <w:p w:rsidR="00BF4405" w:rsidRPr="00CF0473" w:rsidRDefault="00BF4405" w:rsidP="00CB73B8">
            <w:pPr>
              <w:rPr>
                <w:rFonts w:eastAsia="Times New Roman" w:cstheme="minorHAnsi"/>
                <w:b/>
                <w:color w:val="000000"/>
                <w:sz w:val="20"/>
                <w:szCs w:val="20"/>
              </w:rPr>
            </w:pPr>
            <w:r>
              <w:rPr>
                <w:rFonts w:eastAsia="Times New Roman" w:cstheme="minorHAnsi"/>
                <w:b/>
                <w:color w:val="000000"/>
                <w:sz w:val="20"/>
                <w:szCs w:val="20"/>
              </w:rPr>
              <w:t xml:space="preserve">APRIL </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p w:rsidR="00BF4405" w:rsidRPr="00CF0473" w:rsidRDefault="00BF4405" w:rsidP="00481CF5">
            <w:pPr>
              <w:rPr>
                <w:rFonts w:eastAsia="Times New Roman" w:cstheme="minorHAnsi"/>
                <w:b/>
                <w:color w:val="000000"/>
                <w:sz w:val="20"/>
                <w:szCs w:val="20"/>
              </w:rPr>
            </w:pPr>
          </w:p>
        </w:tc>
        <w:tc>
          <w:tcPr>
            <w:tcW w:w="7286" w:type="dxa"/>
            <w:tcBorders>
              <w:top w:val="single" w:sz="4" w:space="0" w:color="auto"/>
              <w:left w:val="nil"/>
              <w:bottom w:val="single" w:sz="4" w:space="0" w:color="auto"/>
              <w:right w:val="single" w:sz="4" w:space="0" w:color="auto"/>
            </w:tcBorders>
            <w:shd w:val="clear" w:color="auto" w:fill="auto"/>
            <w:noWrap/>
            <w:vAlign w:val="center"/>
          </w:tcPr>
          <w:p w:rsidR="00BF4405" w:rsidRPr="00274107" w:rsidRDefault="00BF4405" w:rsidP="00DE759C">
            <w:pPr>
              <w:spacing w:after="0" w:line="240" w:lineRule="auto"/>
              <w:rPr>
                <w:rFonts w:asciiTheme="minorHAnsi" w:eastAsia="Times New Roman" w:hAnsiTheme="minorHAnsi" w:cstheme="minorHAnsi"/>
                <w:color w:val="000000"/>
                <w:sz w:val="20"/>
                <w:szCs w:val="20"/>
                <w:lang w:val="en-IN" w:eastAsia="en-IN"/>
              </w:rPr>
            </w:pPr>
            <w:r>
              <w:t xml:space="preserve"> </w:t>
            </w:r>
            <w:r w:rsidRPr="00DE759C">
              <w:rPr>
                <w:b/>
              </w:rPr>
              <w:t>Electrochemistry</w:t>
            </w:r>
            <w:r>
              <w:t>: Electrode reactions, Nernst equations, derivation of cell EMF and single electrode potential. Standard Hydrogen electrode, reference electrodes, standard electrode potential, sign conventions, Concentration cells with and without transference, liquid junction potential and its measurement. Applications of EMF measurement in solubility product and potentiometric titrations using glass electrode. More stress on numerical problems.</w:t>
            </w:r>
          </w:p>
          <w:p w:rsidR="00BF4405" w:rsidRDefault="00BF4405" w:rsidP="00481CF5">
            <w:pPr>
              <w:spacing w:after="0" w:line="240" w:lineRule="auto"/>
              <w:rPr>
                <w:rFonts w:asciiTheme="minorHAnsi" w:eastAsia="Times New Roman" w:hAnsiTheme="minorHAnsi" w:cstheme="minorHAnsi"/>
                <w:color w:val="000000"/>
                <w:sz w:val="20"/>
                <w:szCs w:val="20"/>
                <w:lang w:val="en-IN" w:eastAsia="en-IN"/>
              </w:rPr>
            </w:pPr>
          </w:p>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R</w:t>
            </w:r>
            <w:r w:rsidRPr="00274107">
              <w:rPr>
                <w:rFonts w:asciiTheme="minorHAnsi" w:eastAsia="Times New Roman" w:hAnsiTheme="minorHAnsi" w:cstheme="minorHAnsi"/>
                <w:color w:val="000000"/>
                <w:sz w:val="20"/>
                <w:szCs w:val="20"/>
                <w:lang w:val="en-IN" w:eastAsia="en-IN"/>
              </w:rPr>
              <w:t>EVISION AND DOUBTS: COMPLETE SYLLABUS</w:t>
            </w:r>
          </w:p>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bCs/>
                <w:color w:val="000000"/>
                <w:sz w:val="20"/>
                <w:szCs w:val="20"/>
                <w:lang w:val="en-IN" w:eastAsia="en-IN"/>
              </w:rPr>
              <w:t>REVISION WORK</w:t>
            </w:r>
            <w:r w:rsidRPr="00274107">
              <w:rPr>
                <w:rFonts w:asciiTheme="minorHAnsi" w:eastAsia="Times New Roman" w:hAnsiTheme="minorHAnsi" w:cstheme="minorHAnsi"/>
                <w:color w:val="000000"/>
                <w:sz w:val="20"/>
                <w:szCs w:val="20"/>
                <w:lang w:val="en-IN" w:eastAsia="en-IN"/>
              </w:rPr>
              <w:t xml:space="preserve"> </w:t>
            </w:r>
          </w:p>
          <w:p w:rsidR="00BF4405" w:rsidRPr="00274107" w:rsidRDefault="00BF4405" w:rsidP="00DC6619">
            <w:pPr>
              <w:rPr>
                <w:rFonts w:asciiTheme="minorHAnsi" w:eastAsia="Times New Roman" w:hAnsiTheme="minorHAnsi" w:cstheme="minorHAnsi"/>
                <w:color w:val="000000"/>
                <w:sz w:val="20"/>
                <w:szCs w:val="20"/>
                <w:lang w:val="en-IN" w:eastAsia="en-IN"/>
              </w:rPr>
            </w:pPr>
          </w:p>
        </w:tc>
      </w:tr>
    </w:tbl>
    <w:p w:rsidR="007C59FB" w:rsidRDefault="007C59FB" w:rsidP="007C59FB">
      <w:pPr>
        <w:spacing w:after="0" w:line="240" w:lineRule="auto"/>
        <w:jc w:val="center"/>
        <w:rPr>
          <w:rFonts w:asciiTheme="minorHAnsi" w:hAnsiTheme="minorHAnsi" w:cstheme="minorHAnsi"/>
          <w:b/>
          <w:sz w:val="20"/>
          <w:szCs w:val="20"/>
        </w:rPr>
      </w:pPr>
    </w:p>
    <w:p w:rsidR="007C59FB" w:rsidRDefault="007C59FB" w:rsidP="007C59FB">
      <w:pPr>
        <w:spacing w:after="0" w:line="240" w:lineRule="auto"/>
        <w:jc w:val="center"/>
        <w:rPr>
          <w:rFonts w:asciiTheme="minorHAnsi" w:hAnsiTheme="minorHAnsi" w:cstheme="minorHAnsi"/>
          <w:b/>
          <w:sz w:val="20"/>
          <w:szCs w:val="20"/>
        </w:rPr>
      </w:pPr>
    </w:p>
    <w:p w:rsidR="007C59FB" w:rsidRDefault="007C59FB" w:rsidP="007C59FB">
      <w:pPr>
        <w:spacing w:after="0" w:line="240" w:lineRule="auto"/>
        <w:jc w:val="center"/>
        <w:rPr>
          <w:rFonts w:asciiTheme="minorHAnsi" w:hAnsiTheme="minorHAnsi" w:cstheme="minorHAnsi"/>
          <w:b/>
          <w:sz w:val="20"/>
          <w:szCs w:val="20"/>
        </w:rPr>
      </w:pPr>
    </w:p>
    <w:p w:rsidR="007C59FB" w:rsidRDefault="007C59FB" w:rsidP="007C59FB">
      <w:pPr>
        <w:spacing w:after="0" w:line="240" w:lineRule="auto"/>
        <w:jc w:val="center"/>
        <w:rPr>
          <w:rFonts w:asciiTheme="minorHAnsi" w:hAnsiTheme="minorHAnsi" w:cstheme="minorHAnsi"/>
          <w:b/>
          <w:sz w:val="20"/>
          <w:szCs w:val="20"/>
        </w:rPr>
      </w:pPr>
    </w:p>
    <w:p w:rsidR="007C59FB" w:rsidRDefault="007C59FB" w:rsidP="007C59FB">
      <w:pPr>
        <w:spacing w:after="0" w:line="240" w:lineRule="auto"/>
        <w:jc w:val="center"/>
        <w:rPr>
          <w:rFonts w:asciiTheme="minorHAnsi" w:hAnsiTheme="minorHAnsi" w:cstheme="minorHAnsi"/>
          <w:b/>
          <w:sz w:val="20"/>
          <w:szCs w:val="20"/>
        </w:rPr>
      </w:pPr>
    </w:p>
    <w:p w:rsidR="007C59FB" w:rsidRDefault="007C59FB" w:rsidP="00BF4405">
      <w:pPr>
        <w:spacing w:after="0" w:line="240" w:lineRule="auto"/>
        <w:ind w:firstLine="720"/>
        <w:rPr>
          <w:rFonts w:asciiTheme="minorHAnsi" w:hAnsiTheme="minorHAnsi" w:cstheme="minorHAnsi"/>
          <w:b/>
          <w:sz w:val="20"/>
          <w:szCs w:val="20"/>
        </w:rPr>
      </w:pPr>
    </w:p>
    <w:p w:rsidR="007C59FB" w:rsidRPr="00274107" w:rsidRDefault="007C59FB" w:rsidP="007C59FB">
      <w:pPr>
        <w:spacing w:after="0" w:line="240" w:lineRule="auto"/>
        <w:jc w:val="center"/>
        <w:rPr>
          <w:rFonts w:asciiTheme="minorHAnsi" w:hAnsiTheme="minorHAnsi" w:cstheme="minorHAnsi"/>
          <w:b/>
          <w:sz w:val="20"/>
          <w:szCs w:val="20"/>
        </w:rPr>
      </w:pPr>
      <w:r w:rsidRPr="00274107">
        <w:rPr>
          <w:rFonts w:asciiTheme="minorHAnsi" w:hAnsiTheme="minorHAnsi" w:cstheme="minorHAnsi"/>
          <w:b/>
          <w:sz w:val="20"/>
          <w:szCs w:val="20"/>
        </w:rPr>
        <w:lastRenderedPageBreak/>
        <w:t>MONTHLY LESSON PLAN</w:t>
      </w:r>
    </w:p>
    <w:p w:rsidR="007C59FB" w:rsidRPr="00274107" w:rsidRDefault="007C59FB" w:rsidP="007C59FB">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 xml:space="preserve">B.SC. 2nd </w:t>
      </w:r>
      <w:r w:rsidRPr="00274107">
        <w:rPr>
          <w:rFonts w:asciiTheme="minorHAnsi" w:hAnsiTheme="minorHAnsi" w:cstheme="minorHAnsi"/>
          <w:b/>
          <w:sz w:val="20"/>
          <w:szCs w:val="20"/>
        </w:rPr>
        <w:t>SEMESTER</w:t>
      </w:r>
    </w:p>
    <w:p w:rsidR="007C59FB" w:rsidRPr="00274107" w:rsidRDefault="007C59FB" w:rsidP="007C59FB">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 xml:space="preserve">SUBJECT:  CHEMISTRY, SESSION </w:t>
      </w:r>
      <w:r w:rsidR="00BF4405">
        <w:rPr>
          <w:rFonts w:asciiTheme="minorHAnsi" w:hAnsiTheme="minorHAnsi" w:cstheme="minorHAnsi"/>
          <w:b/>
          <w:sz w:val="20"/>
          <w:szCs w:val="20"/>
        </w:rPr>
        <w:t>2023-24</w:t>
      </w:r>
    </w:p>
    <w:p w:rsidR="00E6584F" w:rsidRPr="00274107" w:rsidRDefault="00E6584F" w:rsidP="007C59FB">
      <w:pPr>
        <w:rPr>
          <w:rFonts w:asciiTheme="minorHAnsi" w:hAnsiTheme="minorHAnsi" w:cstheme="minorHAnsi"/>
          <w:b/>
          <w:sz w:val="20"/>
          <w:szCs w:val="20"/>
        </w:rPr>
      </w:pPr>
    </w:p>
    <w:tbl>
      <w:tblPr>
        <w:tblW w:w="9748" w:type="dxa"/>
        <w:jc w:val="center"/>
        <w:tblInd w:w="-371" w:type="dxa"/>
        <w:tblLook w:val="04A0"/>
      </w:tblPr>
      <w:tblGrid>
        <w:gridCol w:w="2462"/>
        <w:gridCol w:w="7286"/>
      </w:tblGrid>
      <w:tr w:rsidR="00E6584F" w:rsidRPr="00274107" w:rsidTr="00481CF5">
        <w:trPr>
          <w:trHeight w:val="465"/>
          <w:jc w:val="center"/>
        </w:trPr>
        <w:tc>
          <w:tcPr>
            <w:tcW w:w="9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jc w:val="center"/>
              <w:rPr>
                <w:rFonts w:asciiTheme="minorHAnsi" w:eastAsia="Times New Roman" w:hAnsiTheme="minorHAnsi" w:cstheme="minorHAnsi"/>
                <w:b/>
                <w:bCs/>
                <w:color w:val="000000"/>
                <w:sz w:val="20"/>
                <w:szCs w:val="20"/>
                <w:lang w:val="en-IN" w:eastAsia="en-IN"/>
              </w:rPr>
            </w:pPr>
            <w:r w:rsidRPr="00274107">
              <w:rPr>
                <w:rFonts w:asciiTheme="minorHAnsi" w:eastAsia="Times New Roman" w:hAnsiTheme="minorHAnsi" w:cstheme="minorHAnsi"/>
                <w:b/>
                <w:bCs/>
                <w:color w:val="000000"/>
                <w:sz w:val="20"/>
                <w:szCs w:val="20"/>
                <w:lang w:val="en-IN" w:eastAsia="en-IN"/>
              </w:rPr>
              <w:t>CMG GCW BHOIA KHERA, FATEHABAD</w:t>
            </w:r>
          </w:p>
        </w:tc>
      </w:tr>
      <w:tr w:rsidR="00E6584F" w:rsidRPr="00274107" w:rsidTr="00481CF5">
        <w:trPr>
          <w:trHeight w:val="535"/>
          <w:jc w:val="center"/>
        </w:trPr>
        <w:tc>
          <w:tcPr>
            <w:tcW w:w="2462"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NAME OF THE ASSISTANT PROFESSOR</w:t>
            </w:r>
          </w:p>
        </w:tc>
        <w:tc>
          <w:tcPr>
            <w:tcW w:w="7286"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Pr>
                <w:rFonts w:asciiTheme="minorHAnsi" w:eastAsia="Times New Roman" w:hAnsiTheme="minorHAnsi" w:cstheme="minorHAnsi"/>
                <w:b/>
                <w:color w:val="000000"/>
                <w:sz w:val="20"/>
                <w:szCs w:val="20"/>
                <w:lang w:val="en-IN" w:eastAsia="en-IN"/>
              </w:rPr>
              <w:t>M</w:t>
            </w:r>
            <w:r w:rsidRPr="00274107">
              <w:rPr>
                <w:rFonts w:asciiTheme="minorHAnsi" w:eastAsia="Times New Roman" w:hAnsiTheme="minorHAnsi" w:cstheme="minorHAnsi"/>
                <w:b/>
                <w:color w:val="000000"/>
                <w:sz w:val="20"/>
                <w:szCs w:val="20"/>
                <w:lang w:val="en-IN" w:eastAsia="en-IN"/>
              </w:rPr>
              <w:t xml:space="preserve">R. SATISH </w:t>
            </w:r>
            <w:r>
              <w:rPr>
                <w:rFonts w:asciiTheme="minorHAnsi" w:eastAsia="Times New Roman" w:hAnsiTheme="minorHAnsi" w:cstheme="minorHAnsi"/>
                <w:b/>
                <w:color w:val="000000"/>
                <w:sz w:val="20"/>
                <w:szCs w:val="20"/>
                <w:lang w:val="en-IN" w:eastAsia="en-IN"/>
              </w:rPr>
              <w:t>CHANDER</w:t>
            </w:r>
          </w:p>
        </w:tc>
      </w:tr>
      <w:tr w:rsidR="00E6584F" w:rsidRPr="00274107" w:rsidTr="00481CF5">
        <w:trPr>
          <w:trHeight w:val="300"/>
          <w:jc w:val="center"/>
        </w:trPr>
        <w:tc>
          <w:tcPr>
            <w:tcW w:w="2462"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CLASS AND SECTION:</w:t>
            </w:r>
          </w:p>
        </w:tc>
        <w:tc>
          <w:tcPr>
            <w:tcW w:w="7286"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 xml:space="preserve">BSC </w:t>
            </w:r>
            <w:r>
              <w:rPr>
                <w:rFonts w:asciiTheme="minorHAnsi" w:eastAsia="Times New Roman" w:hAnsiTheme="minorHAnsi" w:cstheme="minorHAnsi"/>
                <w:b/>
                <w:color w:val="000000"/>
                <w:sz w:val="20"/>
                <w:szCs w:val="20"/>
                <w:lang w:val="en-IN" w:eastAsia="en-IN"/>
              </w:rPr>
              <w:t>I</w:t>
            </w:r>
            <w:r w:rsidR="00DE759C">
              <w:rPr>
                <w:rFonts w:asciiTheme="minorHAnsi" w:eastAsia="Times New Roman" w:hAnsiTheme="minorHAnsi" w:cstheme="minorHAnsi"/>
                <w:b/>
                <w:color w:val="000000"/>
                <w:sz w:val="20"/>
                <w:szCs w:val="20"/>
                <w:lang w:val="en-IN" w:eastAsia="en-IN"/>
              </w:rPr>
              <w:t xml:space="preserve">st </w:t>
            </w:r>
            <w:r>
              <w:rPr>
                <w:rFonts w:asciiTheme="minorHAnsi" w:eastAsia="Times New Roman" w:hAnsiTheme="minorHAnsi" w:cstheme="minorHAnsi"/>
                <w:b/>
                <w:color w:val="000000"/>
                <w:sz w:val="20"/>
                <w:szCs w:val="20"/>
                <w:lang w:val="en-IN" w:eastAsia="en-IN"/>
              </w:rPr>
              <w:t xml:space="preserve">2ND </w:t>
            </w:r>
            <w:r w:rsidRPr="00274107">
              <w:rPr>
                <w:rFonts w:asciiTheme="minorHAnsi" w:eastAsia="Times New Roman" w:hAnsiTheme="minorHAnsi" w:cstheme="minorHAnsi"/>
                <w:b/>
                <w:color w:val="000000"/>
                <w:sz w:val="20"/>
                <w:szCs w:val="20"/>
                <w:lang w:val="en-IN" w:eastAsia="en-IN"/>
              </w:rPr>
              <w:t>SEMESTER</w:t>
            </w:r>
          </w:p>
        </w:tc>
      </w:tr>
      <w:tr w:rsidR="00E6584F" w:rsidRPr="00274107" w:rsidTr="00481CF5">
        <w:trPr>
          <w:trHeight w:val="300"/>
          <w:jc w:val="center"/>
        </w:trPr>
        <w:tc>
          <w:tcPr>
            <w:tcW w:w="2462" w:type="dxa"/>
            <w:tcBorders>
              <w:top w:val="nil"/>
              <w:left w:val="single" w:sz="4" w:space="0" w:color="auto"/>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SUBJECT:</w:t>
            </w:r>
          </w:p>
        </w:tc>
        <w:tc>
          <w:tcPr>
            <w:tcW w:w="7286" w:type="dxa"/>
            <w:tcBorders>
              <w:top w:val="nil"/>
              <w:left w:val="nil"/>
              <w:bottom w:val="single" w:sz="4" w:space="0" w:color="auto"/>
              <w:right w:val="single" w:sz="4" w:space="0" w:color="auto"/>
            </w:tcBorders>
            <w:shd w:val="clear" w:color="auto" w:fill="auto"/>
            <w:noWrap/>
            <w:vAlign w:val="center"/>
            <w:hideMark/>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Pr>
                <w:rFonts w:asciiTheme="minorHAnsi" w:eastAsia="Times New Roman" w:hAnsiTheme="minorHAnsi" w:cstheme="minorHAnsi"/>
                <w:b/>
                <w:color w:val="000000"/>
                <w:sz w:val="20"/>
                <w:szCs w:val="20"/>
                <w:lang w:val="en-IN" w:eastAsia="en-IN"/>
              </w:rPr>
              <w:t>CHEMISTRY</w:t>
            </w:r>
          </w:p>
        </w:tc>
      </w:tr>
      <w:tr w:rsidR="00E6584F" w:rsidRPr="00274107" w:rsidTr="00481CF5">
        <w:trPr>
          <w:trHeight w:val="300"/>
          <w:jc w:val="center"/>
        </w:trPr>
        <w:tc>
          <w:tcPr>
            <w:tcW w:w="2462" w:type="dxa"/>
            <w:tcBorders>
              <w:top w:val="nil"/>
              <w:left w:val="single" w:sz="4" w:space="0" w:color="auto"/>
              <w:bottom w:val="single" w:sz="4" w:space="0" w:color="auto"/>
              <w:right w:val="single" w:sz="4" w:space="0" w:color="auto"/>
            </w:tcBorders>
            <w:shd w:val="clear" w:color="auto" w:fill="auto"/>
            <w:noWrap/>
            <w:vAlign w:val="center"/>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sidRPr="00274107">
              <w:rPr>
                <w:rFonts w:asciiTheme="minorHAnsi" w:eastAsia="Times New Roman" w:hAnsiTheme="minorHAnsi" w:cstheme="minorHAnsi"/>
                <w:b/>
                <w:color w:val="000000"/>
                <w:sz w:val="20"/>
                <w:szCs w:val="20"/>
                <w:lang w:val="en-IN" w:eastAsia="en-IN"/>
              </w:rPr>
              <w:t>NOMENCLATURE:</w:t>
            </w:r>
          </w:p>
        </w:tc>
        <w:tc>
          <w:tcPr>
            <w:tcW w:w="7286" w:type="dxa"/>
            <w:tcBorders>
              <w:top w:val="nil"/>
              <w:left w:val="nil"/>
              <w:bottom w:val="single" w:sz="4" w:space="0" w:color="auto"/>
              <w:right w:val="single" w:sz="4" w:space="0" w:color="auto"/>
            </w:tcBorders>
            <w:shd w:val="clear" w:color="auto" w:fill="auto"/>
            <w:noWrap/>
            <w:vAlign w:val="center"/>
          </w:tcPr>
          <w:p w:rsidR="00E6584F" w:rsidRPr="00274107" w:rsidRDefault="00E6584F" w:rsidP="00481CF5">
            <w:pPr>
              <w:spacing w:after="0" w:line="240" w:lineRule="auto"/>
              <w:rPr>
                <w:rFonts w:asciiTheme="minorHAnsi" w:eastAsia="Times New Roman" w:hAnsiTheme="minorHAnsi" w:cstheme="minorHAnsi"/>
                <w:b/>
                <w:color w:val="000000"/>
                <w:sz w:val="20"/>
                <w:szCs w:val="20"/>
                <w:lang w:val="en-IN" w:eastAsia="en-IN"/>
              </w:rPr>
            </w:pPr>
            <w:r>
              <w:rPr>
                <w:rFonts w:asciiTheme="minorHAnsi" w:eastAsia="Times New Roman" w:hAnsiTheme="minorHAnsi" w:cstheme="minorHAnsi"/>
                <w:b/>
                <w:color w:val="000000"/>
                <w:sz w:val="20"/>
                <w:szCs w:val="20"/>
                <w:lang w:val="en-IN" w:eastAsia="en-IN"/>
              </w:rPr>
              <w:t>ORGANIC CHEMISTRY</w:t>
            </w:r>
          </w:p>
        </w:tc>
      </w:tr>
      <w:tr w:rsidR="00E6584F" w:rsidRPr="00274107" w:rsidTr="00481CF5">
        <w:trPr>
          <w:trHeight w:val="300"/>
          <w:jc w:val="center"/>
        </w:trPr>
        <w:tc>
          <w:tcPr>
            <w:tcW w:w="2462" w:type="dxa"/>
            <w:tcBorders>
              <w:top w:val="nil"/>
              <w:left w:val="single" w:sz="4" w:space="0" w:color="auto"/>
              <w:bottom w:val="single" w:sz="4" w:space="0" w:color="auto"/>
              <w:right w:val="single" w:sz="4" w:space="0" w:color="auto"/>
            </w:tcBorders>
            <w:shd w:val="clear" w:color="auto" w:fill="auto"/>
            <w:vAlign w:val="center"/>
            <w:hideMark/>
          </w:tcPr>
          <w:p w:rsidR="00E6584F" w:rsidRPr="00274107" w:rsidRDefault="00BF4405" w:rsidP="00481CF5">
            <w:pPr>
              <w:spacing w:after="0" w:line="240" w:lineRule="auto"/>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MONTH</w:t>
            </w:r>
          </w:p>
        </w:tc>
        <w:tc>
          <w:tcPr>
            <w:tcW w:w="7286" w:type="dxa"/>
            <w:tcBorders>
              <w:top w:val="nil"/>
              <w:left w:val="nil"/>
              <w:bottom w:val="single" w:sz="4" w:space="0" w:color="auto"/>
              <w:right w:val="single" w:sz="4" w:space="0" w:color="auto"/>
            </w:tcBorders>
            <w:shd w:val="clear" w:color="auto" w:fill="auto"/>
            <w:vAlign w:val="center"/>
            <w:hideMark/>
          </w:tcPr>
          <w:p w:rsidR="00E6584F" w:rsidRPr="00274107" w:rsidRDefault="00E6584F" w:rsidP="00481CF5">
            <w:pPr>
              <w:spacing w:after="0" w:line="240" w:lineRule="auto"/>
              <w:rPr>
                <w:rFonts w:asciiTheme="minorHAnsi" w:eastAsia="Times New Roman" w:hAnsiTheme="minorHAnsi" w:cstheme="minorHAnsi"/>
                <w:b/>
                <w:bCs/>
                <w:color w:val="000000"/>
                <w:sz w:val="20"/>
                <w:szCs w:val="20"/>
                <w:lang w:val="en-IN" w:eastAsia="en-IN"/>
              </w:rPr>
            </w:pPr>
            <w:r w:rsidRPr="00274107">
              <w:rPr>
                <w:rFonts w:asciiTheme="minorHAnsi" w:eastAsia="Times New Roman" w:hAnsiTheme="minorHAnsi" w:cstheme="minorHAnsi"/>
                <w:b/>
                <w:bCs/>
                <w:color w:val="000000"/>
                <w:sz w:val="20"/>
                <w:szCs w:val="20"/>
                <w:lang w:val="en-IN" w:eastAsia="en-IN"/>
              </w:rPr>
              <w:t>TOPICS</w:t>
            </w:r>
          </w:p>
        </w:tc>
      </w:tr>
      <w:tr w:rsidR="00BF4405" w:rsidRPr="00274107" w:rsidTr="00481CF5">
        <w:trPr>
          <w:trHeight w:val="1131"/>
          <w:jc w:val="center"/>
        </w:trPr>
        <w:tc>
          <w:tcPr>
            <w:tcW w:w="2462" w:type="dxa"/>
            <w:tcBorders>
              <w:top w:val="nil"/>
              <w:left w:val="single" w:sz="4" w:space="0" w:color="auto"/>
              <w:bottom w:val="single" w:sz="4" w:space="0" w:color="auto"/>
              <w:right w:val="single" w:sz="4" w:space="0" w:color="auto"/>
            </w:tcBorders>
            <w:shd w:val="clear" w:color="auto" w:fill="auto"/>
            <w:vAlign w:val="center"/>
            <w:hideMark/>
          </w:tcPr>
          <w:p w:rsidR="00BF4405" w:rsidRPr="00CF0473" w:rsidRDefault="00BF4405" w:rsidP="00CB73B8">
            <w:pPr>
              <w:rPr>
                <w:rFonts w:eastAsia="Times New Roman" w:cstheme="minorHAnsi"/>
                <w:b/>
                <w:color w:val="000000"/>
                <w:sz w:val="20"/>
                <w:szCs w:val="20"/>
              </w:rPr>
            </w:pPr>
            <w:r>
              <w:rPr>
                <w:rFonts w:eastAsia="Times New Roman" w:cstheme="minorHAnsi"/>
                <w:b/>
                <w:color w:val="000000"/>
                <w:sz w:val="20"/>
                <w:szCs w:val="20"/>
              </w:rPr>
              <w:t>01 JANUARY</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86" w:type="dxa"/>
            <w:tcBorders>
              <w:top w:val="single" w:sz="4" w:space="0" w:color="auto"/>
              <w:left w:val="nil"/>
              <w:bottom w:val="single" w:sz="4" w:space="0" w:color="auto"/>
              <w:right w:val="single" w:sz="4" w:space="0" w:color="auto"/>
            </w:tcBorders>
            <w:shd w:val="clear" w:color="auto" w:fill="auto"/>
            <w:noWrap/>
            <w:vAlign w:val="center"/>
          </w:tcPr>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 xml:space="preserve"> </w:t>
            </w:r>
            <w:r w:rsidRPr="00DE759C">
              <w:rPr>
                <w:b/>
              </w:rPr>
              <w:t>Alkenes</w:t>
            </w:r>
            <w:r>
              <w:t>: Nomenclature of alkenes, mechanisms of dehydration of alcohols and dehydrohalogenation of alkyl halide. The Saytzeff rule, Hofmann elimination, physical properties and relative stabilities of alkenes.</w:t>
            </w:r>
          </w:p>
        </w:tc>
      </w:tr>
      <w:tr w:rsidR="00BF4405" w:rsidRPr="00274107" w:rsidTr="00481CF5">
        <w:trPr>
          <w:trHeight w:val="2481"/>
          <w:jc w:val="center"/>
        </w:trPr>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rsidR="00BF4405" w:rsidRPr="00CF0473" w:rsidRDefault="00BF4405" w:rsidP="00CB73B8">
            <w:pPr>
              <w:rPr>
                <w:rFonts w:eastAsia="Times New Roman" w:cstheme="minorHAnsi"/>
                <w:b/>
                <w:color w:val="000000"/>
                <w:sz w:val="20"/>
                <w:szCs w:val="20"/>
              </w:rPr>
            </w:pPr>
            <w:r>
              <w:rPr>
                <w:rFonts w:eastAsia="Times New Roman" w:cstheme="minorHAnsi"/>
                <w:b/>
                <w:color w:val="000000"/>
                <w:sz w:val="20"/>
                <w:szCs w:val="20"/>
              </w:rPr>
              <w:t>FEBERARY</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86" w:type="dxa"/>
            <w:tcBorders>
              <w:top w:val="single" w:sz="4" w:space="0" w:color="auto"/>
              <w:left w:val="nil"/>
              <w:right w:val="single" w:sz="4" w:space="0" w:color="auto"/>
            </w:tcBorders>
            <w:shd w:val="clear" w:color="auto" w:fill="auto"/>
            <w:noWrap/>
            <w:vAlign w:val="center"/>
          </w:tcPr>
          <w:p w:rsidR="00BF4405" w:rsidRDefault="00BF4405" w:rsidP="00481CF5">
            <w:pPr>
              <w:spacing w:after="0" w:line="240" w:lineRule="auto"/>
            </w:pPr>
            <w:r w:rsidRPr="00DE759C">
              <w:rPr>
                <w:b/>
              </w:rPr>
              <w:t xml:space="preserve">Alkenes </w:t>
            </w:r>
            <w:r>
              <w:t>: Mechanisms involved in</w:t>
            </w:r>
            <w:r>
              <w:sym w:font="Symbol" w:char="F0BE"/>
            </w:r>
            <w:r>
              <w:t>Chemical reactions of alkenes hydrogenation, electrophilic and free radical additions, Markownikoff’s rule, hydroboration–oxidation, oxymercurationreduction, ozonolysis, hydration, hydroxylation and oxidation with KMnO4 .</w:t>
            </w:r>
          </w:p>
          <w:p w:rsidR="00BF4405" w:rsidRPr="0057460B" w:rsidRDefault="00BF4405" w:rsidP="0057460B">
            <w:pPr>
              <w:spacing w:after="0" w:line="240" w:lineRule="auto"/>
            </w:pPr>
            <w:r>
              <w:t xml:space="preserve"> </w:t>
            </w:r>
            <w:r w:rsidRPr="0057460B">
              <w:rPr>
                <w:b/>
              </w:rPr>
              <w:t>Arenes and Aromaticity</w:t>
            </w:r>
            <w:r>
              <w:t xml:space="preserve"> : Nomenclature of benzene derivatives: Aromatic nucleus and side chain. Aromaticity: the Huckel rule, aromatic ions, annulenes up to 10 carbon atoms, aromatic, anti-aromatic and non-aromatic compounds.</w:t>
            </w:r>
          </w:p>
          <w:p w:rsidR="00BF4405" w:rsidRPr="00274107" w:rsidRDefault="00BF4405" w:rsidP="0057460B">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 xml:space="preserve">REVISION AND DOUBTS TEST </w:t>
            </w:r>
          </w:p>
          <w:p w:rsidR="00BF4405" w:rsidRPr="00274107" w:rsidRDefault="00BF4405" w:rsidP="0057460B">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ASSIGNMENT</w:t>
            </w:r>
          </w:p>
        </w:tc>
      </w:tr>
      <w:tr w:rsidR="00BF4405" w:rsidRPr="00274107" w:rsidTr="00481CF5">
        <w:trPr>
          <w:trHeight w:val="1580"/>
          <w:jc w:val="center"/>
        </w:trPr>
        <w:tc>
          <w:tcPr>
            <w:tcW w:w="2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405" w:rsidRPr="00CF0473" w:rsidRDefault="00BF4405" w:rsidP="00CB73B8">
            <w:pPr>
              <w:rPr>
                <w:rFonts w:eastAsia="Times New Roman" w:cstheme="minorHAnsi"/>
                <w:b/>
                <w:color w:val="000000"/>
                <w:sz w:val="20"/>
                <w:szCs w:val="20"/>
              </w:rPr>
            </w:pPr>
            <w:r w:rsidRPr="00CF0473">
              <w:rPr>
                <w:rFonts w:cstheme="minorHAnsi"/>
                <w:sz w:val="20"/>
                <w:szCs w:val="20"/>
              </w:rPr>
              <w:br w:type="page"/>
            </w:r>
            <w:r>
              <w:rPr>
                <w:rFonts w:eastAsia="Times New Roman" w:cstheme="minorHAnsi"/>
                <w:b/>
                <w:color w:val="000000"/>
                <w:sz w:val="20"/>
                <w:szCs w:val="20"/>
              </w:rPr>
              <w:t>MARCH</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86" w:type="dxa"/>
            <w:tcBorders>
              <w:top w:val="single" w:sz="4" w:space="0" w:color="auto"/>
              <w:left w:val="nil"/>
              <w:bottom w:val="single" w:sz="4" w:space="0" w:color="auto"/>
              <w:right w:val="single" w:sz="4" w:space="0" w:color="auto"/>
            </w:tcBorders>
            <w:shd w:val="clear" w:color="auto" w:fill="auto"/>
            <w:noWrap/>
            <w:vAlign w:val="center"/>
          </w:tcPr>
          <w:p w:rsidR="00BF4405" w:rsidRDefault="00BF4405" w:rsidP="00481CF5">
            <w:pPr>
              <w:spacing w:after="0" w:line="240" w:lineRule="auto"/>
            </w:pPr>
            <w:r w:rsidRPr="0057460B">
              <w:rPr>
                <w:b/>
              </w:rPr>
              <w:t>Arenes and Aromaticity</w:t>
            </w:r>
            <w:r>
              <w:t xml:space="preserve"> : General pattern of the</w:t>
            </w:r>
            <w:r>
              <w:sym w:font="Symbol" w:char="F0BE"/>
            </w:r>
            <w:r>
              <w:t xml:space="preserve">Aromatic electrophilic substitution  mechanism, mechansim of nitration, halogenation, sulphonation, and Friedel-Crafts reaction. Energy profile diagrams. Activating, deactivating substituents and orientation. </w:t>
            </w:r>
          </w:p>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t xml:space="preserve"> </w:t>
            </w:r>
            <w:r w:rsidRPr="0057460B">
              <w:rPr>
                <w:b/>
              </w:rPr>
              <w:t>Dienes and Alkynes</w:t>
            </w:r>
            <w:r>
              <w:t xml:space="preserve"> : Nomenclature and classification of dienes: isolated, conjugated and </w:t>
            </w:r>
            <w:r>
              <w:sym w:font="Symbol" w:char="F0BE"/>
            </w:r>
            <w:r>
              <w:t>cumulated dienes. Structure of butadiene. Chemical reactions 1,2 and 1,4 additions (Electrophilic &amp; free radical mechanism), Diels-Alder reaction, Nomenclature, structure and bonding in alkynes. Methods of formation. Chemical reactions of alkynes, acidity of alkynes. Mechanism of electrophilic and nucleophilic addition reactions, hydroboration-oxidation of alkynes.</w:t>
            </w:r>
            <w:r>
              <w:rPr>
                <w:rFonts w:asciiTheme="minorHAnsi" w:eastAsia="Times New Roman" w:hAnsiTheme="minorHAnsi" w:cstheme="minorHAnsi"/>
                <w:color w:val="000000"/>
                <w:sz w:val="20"/>
                <w:szCs w:val="20"/>
                <w:lang w:val="en-IN" w:eastAsia="en-IN"/>
              </w:rPr>
              <w:t xml:space="preserve"> </w:t>
            </w:r>
          </w:p>
        </w:tc>
      </w:tr>
      <w:tr w:rsidR="00BF4405" w:rsidRPr="00274107" w:rsidTr="00BF4405">
        <w:trPr>
          <w:trHeight w:val="3791"/>
          <w:jc w:val="center"/>
        </w:trPr>
        <w:tc>
          <w:tcPr>
            <w:tcW w:w="2462" w:type="dxa"/>
            <w:tcBorders>
              <w:top w:val="nil"/>
              <w:left w:val="single" w:sz="4" w:space="0" w:color="auto"/>
              <w:bottom w:val="single" w:sz="4" w:space="0" w:color="auto"/>
              <w:right w:val="single" w:sz="4" w:space="0" w:color="auto"/>
            </w:tcBorders>
            <w:shd w:val="clear" w:color="auto" w:fill="auto"/>
            <w:vAlign w:val="center"/>
            <w:hideMark/>
          </w:tcPr>
          <w:p w:rsidR="00BF4405" w:rsidRPr="00CF0473" w:rsidRDefault="00BF4405" w:rsidP="00CB73B8">
            <w:pPr>
              <w:rPr>
                <w:rFonts w:eastAsia="Times New Roman" w:cstheme="minorHAnsi"/>
                <w:b/>
                <w:color w:val="000000"/>
                <w:sz w:val="20"/>
                <w:szCs w:val="20"/>
              </w:rPr>
            </w:pPr>
            <w:r>
              <w:rPr>
                <w:rFonts w:eastAsia="Times New Roman" w:cstheme="minorHAnsi"/>
                <w:b/>
                <w:color w:val="000000"/>
                <w:sz w:val="20"/>
                <w:szCs w:val="20"/>
              </w:rPr>
              <w:t xml:space="preserve">APRIL </w:t>
            </w:r>
            <w:r w:rsidRPr="00CF0473">
              <w:rPr>
                <w:rFonts w:eastAsia="Times New Roman" w:cstheme="minorHAnsi"/>
                <w:b/>
                <w:color w:val="000000"/>
                <w:sz w:val="20"/>
                <w:szCs w:val="20"/>
              </w:rPr>
              <w:t xml:space="preserve"> </w:t>
            </w:r>
            <w:r>
              <w:rPr>
                <w:rFonts w:eastAsia="Times New Roman" w:cstheme="minorHAnsi"/>
                <w:b/>
                <w:color w:val="000000"/>
                <w:sz w:val="20"/>
                <w:szCs w:val="20"/>
              </w:rPr>
              <w:t>2024</w:t>
            </w:r>
          </w:p>
        </w:tc>
        <w:tc>
          <w:tcPr>
            <w:tcW w:w="7286" w:type="dxa"/>
            <w:tcBorders>
              <w:top w:val="single" w:sz="4" w:space="0" w:color="auto"/>
              <w:left w:val="nil"/>
              <w:bottom w:val="single" w:sz="4" w:space="0" w:color="auto"/>
              <w:right w:val="single" w:sz="4" w:space="0" w:color="auto"/>
            </w:tcBorders>
            <w:shd w:val="clear" w:color="auto" w:fill="auto"/>
            <w:noWrap/>
            <w:vAlign w:val="center"/>
          </w:tcPr>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sidRPr="0057460B">
              <w:rPr>
                <w:b/>
              </w:rPr>
              <w:t>Alkyl and Aryl Halides</w:t>
            </w:r>
            <w:r>
              <w:t>: Nomenclature and classes of alkyl halides, methods of formation, chemical reactions. Mechanisms and stereochemistry of nucleophilic substitution reactions of alkyl halides, S N2 and S N1 reactions with energy profile diagrams. Methods of formation and reactions of aryl halides, The addition elimination and the elimination-addition mechanisms of nucleophilic aromatic substitution reactions. Relative reactivities of alkyl halides vs allyl, vinyl and aryl halides</w:t>
            </w:r>
          </w:p>
          <w:p w:rsidR="00BF4405" w:rsidRDefault="00BF4405" w:rsidP="00481CF5">
            <w:pPr>
              <w:spacing w:after="0" w:line="240" w:lineRule="auto"/>
              <w:rPr>
                <w:rFonts w:asciiTheme="minorHAnsi" w:eastAsia="Times New Roman" w:hAnsiTheme="minorHAnsi" w:cstheme="minorHAnsi"/>
                <w:color w:val="000000"/>
                <w:sz w:val="20"/>
                <w:szCs w:val="20"/>
                <w:lang w:val="en-IN" w:eastAsia="en-IN"/>
              </w:rPr>
            </w:pPr>
          </w:p>
          <w:p w:rsidR="00BF4405" w:rsidRDefault="00BF4405" w:rsidP="00481CF5">
            <w:pPr>
              <w:spacing w:after="0" w:line="240" w:lineRule="auto"/>
              <w:rPr>
                <w:rFonts w:asciiTheme="minorHAnsi" w:eastAsia="Times New Roman" w:hAnsiTheme="minorHAnsi" w:cstheme="minorHAnsi"/>
                <w:color w:val="000000"/>
                <w:sz w:val="20"/>
                <w:szCs w:val="20"/>
                <w:lang w:val="en-IN" w:eastAsia="en-IN"/>
              </w:rPr>
            </w:pPr>
          </w:p>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color w:val="000000"/>
                <w:sz w:val="20"/>
                <w:szCs w:val="20"/>
                <w:lang w:val="en-IN" w:eastAsia="en-IN"/>
              </w:rPr>
              <w:t>REVISION AND DOUBTS: COMPLETE SYLLABUS</w:t>
            </w:r>
          </w:p>
          <w:p w:rsidR="00BF4405" w:rsidRPr="00274107" w:rsidRDefault="00BF4405" w:rsidP="00481CF5">
            <w:pPr>
              <w:spacing w:after="0" w:line="240" w:lineRule="auto"/>
              <w:rPr>
                <w:rFonts w:asciiTheme="minorHAnsi" w:eastAsia="Times New Roman" w:hAnsiTheme="minorHAnsi" w:cstheme="minorHAnsi"/>
                <w:color w:val="000000"/>
                <w:sz w:val="20"/>
                <w:szCs w:val="20"/>
                <w:lang w:val="en-IN" w:eastAsia="en-IN"/>
              </w:rPr>
            </w:pPr>
            <w:r w:rsidRPr="00274107">
              <w:rPr>
                <w:rFonts w:asciiTheme="minorHAnsi" w:eastAsia="Times New Roman" w:hAnsiTheme="minorHAnsi" w:cstheme="minorHAnsi"/>
                <w:bCs/>
                <w:color w:val="000000"/>
                <w:sz w:val="20"/>
                <w:szCs w:val="20"/>
                <w:lang w:val="en-IN" w:eastAsia="en-IN"/>
              </w:rPr>
              <w:t>REVISION WORK</w:t>
            </w:r>
            <w:r w:rsidRPr="00274107">
              <w:rPr>
                <w:rFonts w:asciiTheme="minorHAnsi" w:eastAsia="Times New Roman" w:hAnsiTheme="minorHAnsi" w:cstheme="minorHAnsi"/>
                <w:color w:val="000000"/>
                <w:sz w:val="20"/>
                <w:szCs w:val="20"/>
                <w:lang w:val="en-IN" w:eastAsia="en-IN"/>
              </w:rPr>
              <w:t xml:space="preserve"> </w:t>
            </w:r>
          </w:p>
        </w:tc>
      </w:tr>
    </w:tbl>
    <w:p w:rsidR="00256146" w:rsidRDefault="00256146" w:rsidP="00823928"/>
    <w:sectPr w:rsidR="00256146" w:rsidSect="00D22394">
      <w:footerReference w:type="default" r:id="rId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106" w:rsidRDefault="00851106" w:rsidP="005E1B4E">
      <w:pPr>
        <w:spacing w:after="0" w:line="240" w:lineRule="auto"/>
      </w:pPr>
      <w:r>
        <w:separator/>
      </w:r>
    </w:p>
  </w:endnote>
  <w:endnote w:type="continuationSeparator" w:id="1">
    <w:p w:rsidR="00851106" w:rsidRDefault="00851106" w:rsidP="005E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C2" w:rsidRPr="00D071C2" w:rsidRDefault="005E1B4E">
    <w:pPr>
      <w:pStyle w:val="Footer"/>
      <w:rPr>
        <w:lang w:val="en-IN"/>
      </w:rPr>
    </w:pPr>
    <w:r>
      <w:rPr>
        <w:rFonts w:asciiTheme="minorHAnsi" w:eastAsia="Times New Roman" w:hAnsiTheme="minorHAnsi" w:cstheme="minorHAnsi"/>
        <w:b/>
        <w:color w:val="000000"/>
        <w:sz w:val="20"/>
        <w:szCs w:val="20"/>
        <w:lang w:val="en-IN" w:eastAsia="en-IN"/>
      </w:rPr>
      <w:t>MR. SATISH CHANDER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106" w:rsidRDefault="00851106" w:rsidP="005E1B4E">
      <w:pPr>
        <w:spacing w:after="0" w:line="240" w:lineRule="auto"/>
      </w:pPr>
      <w:r>
        <w:separator/>
      </w:r>
    </w:p>
  </w:footnote>
  <w:footnote w:type="continuationSeparator" w:id="1">
    <w:p w:rsidR="00851106" w:rsidRDefault="00851106" w:rsidP="005E1B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6584F"/>
    <w:rsid w:val="000026B5"/>
    <w:rsid w:val="00024E62"/>
    <w:rsid w:val="00060DF0"/>
    <w:rsid w:val="00065E6F"/>
    <w:rsid w:val="0009148E"/>
    <w:rsid w:val="00256146"/>
    <w:rsid w:val="00291E13"/>
    <w:rsid w:val="00371A0E"/>
    <w:rsid w:val="003C0CD7"/>
    <w:rsid w:val="003D74C4"/>
    <w:rsid w:val="00484AE5"/>
    <w:rsid w:val="00556F11"/>
    <w:rsid w:val="0057460B"/>
    <w:rsid w:val="005A09F3"/>
    <w:rsid w:val="005E1B4E"/>
    <w:rsid w:val="00685504"/>
    <w:rsid w:val="007C59FB"/>
    <w:rsid w:val="007F043D"/>
    <w:rsid w:val="00823928"/>
    <w:rsid w:val="00851106"/>
    <w:rsid w:val="008B78A4"/>
    <w:rsid w:val="008E0F94"/>
    <w:rsid w:val="00BF4405"/>
    <w:rsid w:val="00C146A3"/>
    <w:rsid w:val="00C428CC"/>
    <w:rsid w:val="00D22394"/>
    <w:rsid w:val="00D36CB4"/>
    <w:rsid w:val="00D73461"/>
    <w:rsid w:val="00D92E06"/>
    <w:rsid w:val="00DC6619"/>
    <w:rsid w:val="00DE759C"/>
    <w:rsid w:val="00E6584F"/>
    <w:rsid w:val="00F70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4F"/>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5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84F"/>
    <w:rPr>
      <w:rFonts w:ascii="Calibri" w:eastAsia="Calibri" w:hAnsi="Calibri" w:cs="Times New Roman"/>
    </w:rPr>
  </w:style>
  <w:style w:type="paragraph" w:styleId="Header">
    <w:name w:val="header"/>
    <w:basedOn w:val="Normal"/>
    <w:link w:val="HeaderChar"/>
    <w:uiPriority w:val="99"/>
    <w:semiHidden/>
    <w:unhideWhenUsed/>
    <w:rsid w:val="005E1B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B4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3</cp:revision>
  <cp:lastPrinted>2022-09-06T06:12:00Z</cp:lastPrinted>
  <dcterms:created xsi:type="dcterms:W3CDTF">2008-12-31T18:35:00Z</dcterms:created>
  <dcterms:modified xsi:type="dcterms:W3CDTF">2008-12-31T18:45:00Z</dcterms:modified>
</cp:coreProperties>
</file>